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2BB0BD73" w:rsidR="00A800C7" w:rsidRPr="00320159" w:rsidRDefault="00A800C7" w:rsidP="00A800C7">
      <w:pPr>
        <w:tabs>
          <w:tab w:val="center" w:pos="4536"/>
          <w:tab w:val="right" w:pos="8280"/>
          <w:tab w:val="right" w:pos="9639"/>
        </w:tabs>
        <w:ind w:right="2"/>
        <w:rPr>
          <w:rFonts w:ascii="Arial" w:hAnsi="Arial" w:cs="Arial"/>
          <w:b/>
          <w:bCs/>
          <w:sz w:val="28"/>
          <w:highlight w:val="yellow"/>
        </w:rPr>
      </w:pPr>
      <w:r w:rsidRPr="009826D6">
        <w:rPr>
          <w:rFonts w:ascii="Arial" w:hAnsi="Arial" w:cs="Arial"/>
          <w:b/>
          <w:bCs/>
          <w:sz w:val="28"/>
        </w:rPr>
        <w:t>3GPP TSG RAN WG1 #</w:t>
      </w:r>
      <w:r w:rsidR="00320159" w:rsidRPr="009826D6">
        <w:rPr>
          <w:rFonts w:ascii="Arial" w:hAnsi="Arial" w:cs="Arial"/>
          <w:b/>
          <w:bCs/>
          <w:sz w:val="28"/>
        </w:rPr>
        <w:t>101e</w:t>
      </w:r>
      <w:r w:rsidRPr="009826D6">
        <w:rPr>
          <w:rFonts w:ascii="Arial" w:hAnsi="Arial" w:cs="Arial"/>
          <w:b/>
          <w:bCs/>
          <w:sz w:val="28"/>
        </w:rPr>
        <w:tab/>
      </w:r>
      <w:r w:rsidRPr="009826D6">
        <w:rPr>
          <w:rFonts w:ascii="Arial" w:hAnsi="Arial" w:cs="Arial"/>
          <w:b/>
          <w:bCs/>
          <w:sz w:val="28"/>
        </w:rPr>
        <w:tab/>
      </w:r>
      <w:r w:rsidRPr="00320159">
        <w:rPr>
          <w:rFonts w:ascii="Arial" w:hAnsi="Arial" w:cs="Arial"/>
          <w:b/>
          <w:bCs/>
          <w:sz w:val="28"/>
          <w:highlight w:val="yellow"/>
        </w:rPr>
        <w:tab/>
      </w:r>
      <w:r w:rsidRPr="004737C1">
        <w:rPr>
          <w:rFonts w:ascii="Arial" w:hAnsi="Arial" w:cs="Arial"/>
          <w:b/>
          <w:bCs/>
          <w:sz w:val="28"/>
        </w:rPr>
        <w:t>R1-</w:t>
      </w:r>
      <w:r w:rsidR="00320159" w:rsidRPr="004737C1">
        <w:rPr>
          <w:rFonts w:ascii="Arial" w:hAnsi="Arial" w:cs="Arial"/>
          <w:b/>
          <w:bCs/>
          <w:sz w:val="28"/>
        </w:rPr>
        <w:t>200</w:t>
      </w:r>
      <w:r w:rsidR="004737C1" w:rsidRPr="004737C1">
        <w:rPr>
          <w:rFonts w:ascii="Arial" w:hAnsi="Arial" w:cs="Arial" w:hint="eastAsia"/>
          <w:b/>
          <w:bCs/>
          <w:sz w:val="28"/>
        </w:rPr>
        <w:t>4425</w:t>
      </w:r>
    </w:p>
    <w:p w14:paraId="5D0FDFB5" w14:textId="2A6059AA" w:rsidR="00A800C7" w:rsidRPr="009826D6" w:rsidRDefault="009826D6" w:rsidP="00A800C7">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xml:space="preserve">, </w:t>
      </w:r>
      <w:r>
        <w:rPr>
          <w:rFonts w:ascii="Arial" w:eastAsia="ＭＳ 明朝" w:hAnsi="Arial" w:cs="Arial" w:hint="eastAsia"/>
          <w:b/>
          <w:bCs/>
          <w:sz w:val="28"/>
        </w:rPr>
        <w:t>May</w:t>
      </w:r>
      <w:r>
        <w:rPr>
          <w:rFonts w:ascii="Arial" w:eastAsia="ＭＳ 明朝" w:hAnsi="Arial" w:cs="Arial"/>
          <w:b/>
          <w:bCs/>
          <w:sz w:val="28"/>
        </w:rPr>
        <w:t xml:space="preserve"> 2</w:t>
      </w:r>
      <w:r>
        <w:rPr>
          <w:rFonts w:ascii="Arial" w:eastAsia="ＭＳ 明朝" w:hAnsi="Arial" w:cs="Arial" w:hint="eastAsia"/>
          <w:b/>
          <w:bCs/>
          <w:sz w:val="28"/>
        </w:rPr>
        <w:t>5</w:t>
      </w:r>
      <w:r w:rsidRPr="00166B82">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June 5</w:t>
      </w:r>
      <w:r w:rsidRPr="00212729">
        <w:rPr>
          <w:rFonts w:ascii="Arial" w:eastAsia="ＭＳ 明朝" w:hAnsi="Arial" w:cs="Arial"/>
          <w:b/>
          <w:bCs/>
          <w:sz w:val="28"/>
          <w:vertAlign w:val="superscript"/>
        </w:rPr>
        <w:t>th</w:t>
      </w:r>
      <w:r>
        <w:rPr>
          <w:rFonts w:ascii="Arial" w:eastAsia="ＭＳ 明朝" w:hAnsi="Arial" w:cs="Arial"/>
          <w:b/>
          <w:bCs/>
          <w:sz w:val="28"/>
        </w:rPr>
        <w:t>, 2020</w:t>
      </w:r>
    </w:p>
    <w:p w14:paraId="07210D9E" w14:textId="77777777" w:rsidR="003F1BAF" w:rsidRPr="00A800C7"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8F9B71C"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320159" w:rsidRPr="00320159">
        <w:rPr>
          <w:sz w:val="24"/>
        </w:rPr>
        <w:t xml:space="preserve">Baseline coverage performance </w:t>
      </w:r>
      <w:r w:rsidR="00320159">
        <w:rPr>
          <w:sz w:val="24"/>
        </w:rPr>
        <w:t xml:space="preserve">for </w:t>
      </w:r>
      <w:r w:rsidR="00F73CA7">
        <w:rPr>
          <w:sz w:val="24"/>
        </w:rPr>
        <w:t>FR2</w:t>
      </w:r>
      <w:r w:rsidR="00320159">
        <w:rPr>
          <w:sz w:val="24"/>
          <w:lang w:val="en-US"/>
        </w:rPr>
        <w:t xml:space="preserve"> </w:t>
      </w:r>
    </w:p>
    <w:p w14:paraId="33948831" w14:textId="7EF29A57"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320159">
        <w:rPr>
          <w:sz w:val="24"/>
          <w:lang w:val="en-US" w:eastAsia="ja-JP"/>
        </w:rPr>
        <w:t>8.4.1.</w:t>
      </w:r>
      <w:r w:rsidR="00F73CA7">
        <w:rPr>
          <w:rFonts w:hint="eastAsia"/>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064594C" w14:textId="2D7356C3" w:rsidR="005E66C9" w:rsidRDefault="005E66C9" w:rsidP="00127DA7">
      <w:pPr>
        <w:spacing w:afterLines="50" w:after="120"/>
        <w:jc w:val="both"/>
        <w:rPr>
          <w:sz w:val="22"/>
          <w:szCs w:val="22"/>
          <w:lang w:val="en-US"/>
        </w:rPr>
      </w:pPr>
      <w:r>
        <w:rPr>
          <w:rFonts w:hint="eastAsia"/>
          <w:sz w:val="22"/>
          <w:szCs w:val="22"/>
          <w:lang w:val="en-US"/>
        </w:rPr>
        <w:t>At the RAN#86 meeting, the new SI on</w:t>
      </w:r>
      <w:r w:rsidRPr="005E66C9">
        <w:rPr>
          <w:sz w:val="22"/>
          <w:szCs w:val="22"/>
          <w:lang w:val="en-US"/>
        </w:rPr>
        <w:t xml:space="preserve"> NR coverage enhancement</w:t>
      </w:r>
      <w:r>
        <w:rPr>
          <w:rFonts w:hint="eastAsia"/>
          <w:sz w:val="22"/>
          <w:szCs w:val="22"/>
          <w:lang w:val="en-US"/>
        </w:rPr>
        <w:t xml:space="preserve"> was approved</w:t>
      </w:r>
      <w:r w:rsidRPr="005E66C9">
        <w:rPr>
          <w:rFonts w:hint="eastAsia"/>
          <w:sz w:val="22"/>
          <w:szCs w:val="22"/>
          <w:lang w:val="en-US"/>
        </w:rPr>
        <w:t xml:space="preserve"> </w:t>
      </w:r>
      <w:r>
        <w:rPr>
          <w:rFonts w:hint="eastAsia"/>
          <w:sz w:val="22"/>
          <w:szCs w:val="22"/>
          <w:lang w:val="en-US"/>
        </w:rPr>
        <w:t xml:space="preserve">[1]. </w:t>
      </w:r>
      <w:r w:rsidR="002B07F3" w:rsidRPr="005E66C9">
        <w:rPr>
          <w:sz w:val="22"/>
          <w:szCs w:val="22"/>
          <w:lang w:val="en-US"/>
        </w:rPr>
        <w:t xml:space="preserve">The objectives of the </w:t>
      </w:r>
      <w:r w:rsidR="002B07F3">
        <w:rPr>
          <w:rFonts w:hint="eastAsia"/>
          <w:sz w:val="22"/>
          <w:szCs w:val="22"/>
          <w:lang w:val="en-US"/>
        </w:rPr>
        <w:t>S</w:t>
      </w:r>
      <w:r w:rsidR="002B07F3" w:rsidRPr="005E66C9">
        <w:rPr>
          <w:sz w:val="22"/>
          <w:szCs w:val="22"/>
          <w:lang w:val="en-US"/>
        </w:rPr>
        <w:t xml:space="preserve">I </w:t>
      </w:r>
      <w:r w:rsidR="002B07F3">
        <w:rPr>
          <w:rFonts w:hint="eastAsia"/>
          <w:sz w:val="22"/>
          <w:szCs w:val="22"/>
          <w:lang w:val="en-US"/>
        </w:rPr>
        <w:t xml:space="preserve">are </w:t>
      </w:r>
      <w:r w:rsidR="001C707E">
        <w:rPr>
          <w:rFonts w:hint="eastAsia"/>
          <w:sz w:val="22"/>
          <w:szCs w:val="22"/>
          <w:lang w:val="en-US"/>
        </w:rPr>
        <w:t xml:space="preserve">captured </w:t>
      </w:r>
      <w:r w:rsidR="002B07F3">
        <w:rPr>
          <w:rFonts w:hint="eastAsia"/>
          <w:sz w:val="22"/>
          <w:szCs w:val="22"/>
          <w:lang w:val="en-US"/>
        </w:rPr>
        <w:t>as follows</w:t>
      </w:r>
      <w:r w:rsidR="002B07F3" w:rsidRPr="005E66C9">
        <w:rPr>
          <w:sz w:val="22"/>
          <w:szCs w:val="22"/>
          <w:lang w:val="en-US"/>
        </w:rPr>
        <w:t>.</w:t>
      </w:r>
    </w:p>
    <w:tbl>
      <w:tblPr>
        <w:tblStyle w:val="aff4"/>
        <w:tblW w:w="0" w:type="auto"/>
        <w:tblLook w:val="04A0" w:firstRow="1" w:lastRow="0" w:firstColumn="1" w:lastColumn="0" w:noHBand="0" w:noVBand="1"/>
      </w:tblPr>
      <w:tblGrid>
        <w:gridCol w:w="9962"/>
      </w:tblGrid>
      <w:tr w:rsidR="002B07F3" w14:paraId="01DA7E8D" w14:textId="77777777" w:rsidTr="001B0CD6">
        <w:tc>
          <w:tcPr>
            <w:tcW w:w="9962" w:type="dxa"/>
          </w:tcPr>
          <w:p w14:paraId="403149E1" w14:textId="77777777" w:rsidR="002B07F3" w:rsidRPr="002B07F3" w:rsidRDefault="002B07F3" w:rsidP="002B07F3">
            <w:pPr>
              <w:snapToGrid w:val="0"/>
              <w:spacing w:before="100" w:beforeAutospacing="1" w:after="100" w:afterAutospacing="1"/>
              <w:jc w:val="both"/>
              <w:rPr>
                <w:bCs/>
                <w:sz w:val="22"/>
                <w:szCs w:val="22"/>
              </w:rPr>
            </w:pPr>
            <w:r w:rsidRPr="002B07F3">
              <w:rPr>
                <w:bCs/>
                <w:sz w:val="22"/>
                <w:szCs w:val="22"/>
              </w:rPr>
              <w:t>The objective of this study item is to study potential coverage enhancement solutions for specific scenarios for both FR1 and FR2. The detailed objectives are as follows.</w:t>
            </w:r>
          </w:p>
          <w:p w14:paraId="3DEC1AA0"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The target scenarios and services include</w:t>
            </w:r>
          </w:p>
          <w:p w14:paraId="25C636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Urban (</w:t>
            </w:r>
            <w:r w:rsidRPr="002B07F3">
              <w:rPr>
                <w:rFonts w:hint="eastAsia"/>
                <w:sz w:val="22"/>
                <w:szCs w:val="22"/>
                <w:lang w:eastAsia="zh-CN"/>
              </w:rPr>
              <w:t>out</w:t>
            </w:r>
            <w:r w:rsidRPr="002B07F3">
              <w:rPr>
                <w:sz w:val="22"/>
                <w:szCs w:val="22"/>
                <w:lang w:eastAsia="zh-CN"/>
              </w:rPr>
              <w:t xml:space="preserve">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scenario, and rural scenario (including extreme long distance</w:t>
            </w:r>
            <w:r w:rsidRPr="002B07F3">
              <w:rPr>
                <w:rFonts w:hint="eastAsia"/>
                <w:sz w:val="22"/>
                <w:szCs w:val="22"/>
                <w:lang w:eastAsia="zh-CN"/>
              </w:rPr>
              <w:t xml:space="preserve"> rural</w:t>
            </w:r>
            <w:r w:rsidRPr="002B07F3">
              <w:rPr>
                <w:sz w:val="22"/>
                <w:szCs w:val="22"/>
                <w:lang w:eastAsia="zh-CN"/>
              </w:rPr>
              <w:t xml:space="preserve"> scenario) for FR1</w:t>
            </w:r>
          </w:p>
          <w:p w14:paraId="4023E12C"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Indoor scenario (indoor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and u</w:t>
            </w:r>
            <w:r w:rsidRPr="002B07F3">
              <w:rPr>
                <w:rFonts w:hint="eastAsia"/>
                <w:sz w:val="22"/>
                <w:szCs w:val="22"/>
                <w:lang w:eastAsia="zh-CN"/>
              </w:rPr>
              <w:t>rban</w:t>
            </w:r>
            <w:r w:rsidRPr="002B07F3">
              <w:rPr>
                <w:sz w:val="22"/>
                <w:szCs w:val="22"/>
                <w:lang w:eastAsia="zh-CN"/>
              </w:rPr>
              <w:t xml:space="preserve">/suburban scenario (including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outdoor</w:t>
            </w:r>
            <w:r w:rsidRPr="002B07F3">
              <w:rPr>
                <w:rFonts w:hint="eastAsia"/>
                <w:sz w:val="22"/>
                <w:szCs w:val="22"/>
                <w:lang w:eastAsia="zh-CN"/>
              </w:rPr>
              <w:t xml:space="preserve"> UEs</w:t>
            </w:r>
            <w:r w:rsidRPr="002B07F3">
              <w:rPr>
                <w:sz w:val="22"/>
                <w:szCs w:val="22"/>
                <w:lang w:eastAsia="zh-CN"/>
              </w:rPr>
              <w:t xml:space="preserve"> and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for FR2.</w:t>
            </w:r>
          </w:p>
          <w:p w14:paraId="3B823771"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TDD and FDD for FR1.</w:t>
            </w:r>
          </w:p>
          <w:p w14:paraId="0D95B7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VoIP and </w:t>
            </w:r>
            <w:proofErr w:type="spellStart"/>
            <w:r w:rsidRPr="002B07F3">
              <w:rPr>
                <w:sz w:val="22"/>
                <w:szCs w:val="22"/>
                <w:lang w:eastAsia="zh-CN"/>
              </w:rPr>
              <w:t>eMBB</w:t>
            </w:r>
            <w:proofErr w:type="spellEnd"/>
            <w:r w:rsidRPr="002B07F3">
              <w:rPr>
                <w:sz w:val="22"/>
                <w:szCs w:val="22"/>
                <w:lang w:eastAsia="zh-CN"/>
              </w:rPr>
              <w:t xml:space="preserve"> service for FR1.</w:t>
            </w:r>
          </w:p>
          <w:p w14:paraId="43ABA8F8"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proofErr w:type="spellStart"/>
            <w:proofErr w:type="gramStart"/>
            <w:r w:rsidRPr="002B07F3">
              <w:rPr>
                <w:sz w:val="22"/>
                <w:szCs w:val="22"/>
                <w:lang w:eastAsia="zh-CN"/>
              </w:rPr>
              <w:t>eMBB</w:t>
            </w:r>
            <w:proofErr w:type="spellEnd"/>
            <w:proofErr w:type="gramEnd"/>
            <w:r w:rsidRPr="002B07F3">
              <w:rPr>
                <w:sz w:val="22"/>
                <w:szCs w:val="22"/>
                <w:lang w:eastAsia="zh-CN"/>
              </w:rPr>
              <w:t xml:space="preserve"> service as first priority and VoIP as second priority for FR2.</w:t>
            </w:r>
          </w:p>
          <w:p w14:paraId="2B7E050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LPWA services and scenarios are not included.</w:t>
            </w:r>
          </w:p>
          <w:p w14:paraId="1C942D66"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baseline coverage performance for both DL and UL for the above scenarios and services based on link-level simulation</w:t>
            </w:r>
          </w:p>
          <w:p w14:paraId="7B9E509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UL channels (</w:t>
            </w:r>
            <w:r w:rsidRPr="002B07F3">
              <w:rPr>
                <w:rFonts w:eastAsia="Malgun Gothic"/>
                <w:sz w:val="22"/>
                <w:szCs w:val="22"/>
                <w:lang w:eastAsia="ko-KR"/>
              </w:rPr>
              <w:t>including PUSCH and PUCCH</w:t>
            </w:r>
            <w:r w:rsidRPr="002B07F3">
              <w:rPr>
                <w:sz w:val="22"/>
                <w:szCs w:val="22"/>
                <w:lang w:val="en-US" w:eastAsia="zh-CN"/>
              </w:rPr>
              <w:t>) are prioritized for FR1.</w:t>
            </w:r>
          </w:p>
          <w:p w14:paraId="03865C9E"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Both DL and UL channels for FR2.</w:t>
            </w:r>
          </w:p>
          <w:p w14:paraId="549BCFDF"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the performance target for coverage enhancement, and s</w:t>
            </w:r>
            <w:r w:rsidRPr="002B07F3">
              <w:rPr>
                <w:rFonts w:hint="eastAsia"/>
                <w:sz w:val="22"/>
                <w:szCs w:val="22"/>
                <w:lang w:val="en-US" w:eastAsia="zh-CN"/>
              </w:rPr>
              <w:t xml:space="preserve">tudy </w:t>
            </w:r>
            <w:r w:rsidRPr="002B07F3">
              <w:rPr>
                <w:sz w:val="22"/>
                <w:szCs w:val="22"/>
                <w:lang w:val="en-US" w:eastAsia="zh-CN"/>
              </w:rPr>
              <w:t>the potential solutions for coverage enhancements for the above scenarios and services</w:t>
            </w:r>
          </w:p>
          <w:p w14:paraId="788279DF"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rFonts w:hint="eastAsia"/>
                <w:sz w:val="22"/>
                <w:szCs w:val="22"/>
                <w:lang w:val="en-US" w:eastAsia="zh-CN"/>
              </w:rPr>
              <w:t>The target channel</w:t>
            </w:r>
            <w:r w:rsidRPr="002B07F3">
              <w:rPr>
                <w:sz w:val="22"/>
                <w:szCs w:val="22"/>
                <w:lang w:val="en-US" w:eastAsia="zh-CN"/>
              </w:rPr>
              <w:t>s</w:t>
            </w:r>
            <w:r w:rsidRPr="002B07F3">
              <w:rPr>
                <w:rFonts w:hint="eastAsia"/>
                <w:sz w:val="22"/>
                <w:szCs w:val="22"/>
                <w:lang w:val="en-US" w:eastAsia="zh-CN"/>
              </w:rPr>
              <w:t xml:space="preserve"> in</w:t>
            </w:r>
            <w:r w:rsidRPr="002B07F3">
              <w:rPr>
                <w:sz w:val="22"/>
                <w:szCs w:val="22"/>
                <w:lang w:val="en-US" w:eastAsia="zh-CN"/>
              </w:rPr>
              <w:t xml:space="preserve">clude </w:t>
            </w:r>
            <w:r w:rsidRPr="002B07F3">
              <w:rPr>
                <w:rFonts w:hint="eastAsia"/>
                <w:sz w:val="22"/>
                <w:szCs w:val="22"/>
                <w:lang w:val="en-US" w:eastAsia="zh-CN"/>
              </w:rPr>
              <w:t xml:space="preserve">at least </w:t>
            </w:r>
            <w:r w:rsidRPr="002B07F3">
              <w:rPr>
                <w:sz w:val="22"/>
                <w:szCs w:val="22"/>
                <w:lang w:val="en-US" w:eastAsia="zh-CN"/>
              </w:rPr>
              <w:t>PUSCH/PUCCH</w:t>
            </w:r>
            <w:r w:rsidRPr="002B07F3">
              <w:rPr>
                <w:rFonts w:hint="eastAsia"/>
                <w:sz w:val="22"/>
                <w:szCs w:val="22"/>
                <w:lang w:val="en-US" w:eastAsia="zh-CN"/>
              </w:rPr>
              <w:t xml:space="preserve"> </w:t>
            </w:r>
          </w:p>
          <w:p w14:paraId="408A5460"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Study enhanced solutions, e.g., time domain/frequency domain/DM-RS enhancement (including DM-RS-less transmissions)</w:t>
            </w:r>
          </w:p>
          <w:p w14:paraId="15D3C42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w:t>
            </w:r>
            <w:r w:rsidRPr="002B07F3">
              <w:rPr>
                <w:rFonts w:hint="eastAsia"/>
                <w:sz w:val="22"/>
                <w:szCs w:val="22"/>
                <w:lang w:val="en-US" w:eastAsia="zh-CN"/>
              </w:rPr>
              <w:t xml:space="preserve">tudy </w:t>
            </w:r>
            <w:r w:rsidRPr="002B07F3">
              <w:rPr>
                <w:sz w:val="22"/>
                <w:szCs w:val="22"/>
                <w:lang w:val="en-US" w:eastAsia="zh-CN"/>
              </w:rPr>
              <w:t>the additional enhanced solutions for FR2 if any</w:t>
            </w:r>
          </w:p>
          <w:p w14:paraId="54C0C1E0" w14:textId="2E05AF8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lang w:val="en-US" w:eastAsia="zh-CN"/>
              </w:rPr>
            </w:pPr>
            <w:r w:rsidRPr="002B07F3">
              <w:rPr>
                <w:rFonts w:hint="eastAsia"/>
                <w:sz w:val="22"/>
                <w:szCs w:val="22"/>
                <w:lang w:val="en-US" w:eastAsia="zh-CN"/>
              </w:rPr>
              <w:t xml:space="preserve">Evaluate the performance of the </w:t>
            </w:r>
            <w:r w:rsidRPr="002B07F3">
              <w:rPr>
                <w:sz w:val="22"/>
                <w:szCs w:val="22"/>
                <w:lang w:val="en-US" w:eastAsia="zh-CN"/>
              </w:rPr>
              <w:t>potential</w:t>
            </w:r>
            <w:r w:rsidRPr="002B07F3">
              <w:rPr>
                <w:rFonts w:hint="eastAsia"/>
                <w:sz w:val="22"/>
                <w:szCs w:val="22"/>
                <w:lang w:val="en-US" w:eastAsia="zh-CN"/>
              </w:rPr>
              <w:t xml:space="preserve"> </w:t>
            </w:r>
            <w:r w:rsidRPr="002B07F3">
              <w:rPr>
                <w:sz w:val="22"/>
                <w:szCs w:val="22"/>
                <w:lang w:val="en-US" w:eastAsia="zh-CN"/>
              </w:rPr>
              <w:t>solutions</w:t>
            </w:r>
            <w:r w:rsidRPr="002B07F3">
              <w:rPr>
                <w:rFonts w:hint="eastAsia"/>
                <w:sz w:val="22"/>
                <w:szCs w:val="22"/>
                <w:lang w:val="en-US" w:eastAsia="zh-CN"/>
              </w:rPr>
              <w:t xml:space="preserve"> </w:t>
            </w:r>
            <w:r w:rsidRPr="002B07F3">
              <w:rPr>
                <w:sz w:val="22"/>
                <w:szCs w:val="22"/>
                <w:lang w:val="en-US" w:eastAsia="zh-CN"/>
              </w:rPr>
              <w:t>based on link level simulation.</w:t>
            </w:r>
          </w:p>
        </w:tc>
      </w:tr>
    </w:tbl>
    <w:p w14:paraId="140B68CB" w14:textId="77777777" w:rsidR="002B07F3" w:rsidRPr="002B07F3" w:rsidRDefault="002B07F3" w:rsidP="00127DA7">
      <w:pPr>
        <w:spacing w:afterLines="50" w:after="120"/>
        <w:jc w:val="both"/>
        <w:rPr>
          <w:sz w:val="22"/>
          <w:szCs w:val="22"/>
        </w:rPr>
      </w:pPr>
    </w:p>
    <w:p w14:paraId="7B0126EA" w14:textId="3C17F9DC" w:rsidR="002B07F3" w:rsidRDefault="009826D6" w:rsidP="00127DA7">
      <w:pPr>
        <w:spacing w:afterLines="50" w:after="120"/>
        <w:jc w:val="both"/>
        <w:rPr>
          <w:rFonts w:eastAsiaTheme="minorEastAsia"/>
          <w:sz w:val="22"/>
          <w:szCs w:val="22"/>
          <w:lang w:val="en-US"/>
        </w:rPr>
      </w:pPr>
      <w:r>
        <w:rPr>
          <w:rFonts w:eastAsiaTheme="minorEastAsia" w:hint="eastAsia"/>
          <w:sz w:val="22"/>
          <w:szCs w:val="22"/>
          <w:lang w:val="en-US"/>
        </w:rPr>
        <w:t>In this contribution, we discuss on the simulation assumption for baseline coverage performance for both DL and UL based on link-level simulation</w:t>
      </w:r>
      <w:r w:rsidR="009C223B">
        <w:rPr>
          <w:rFonts w:eastAsiaTheme="minorEastAsia"/>
          <w:sz w:val="22"/>
          <w:szCs w:val="22"/>
          <w:lang w:val="en-US"/>
        </w:rPr>
        <w:t xml:space="preserve"> for FR</w:t>
      </w:r>
      <w:r w:rsidR="00F73CA7">
        <w:rPr>
          <w:rFonts w:eastAsiaTheme="minorEastAsia"/>
          <w:sz w:val="22"/>
          <w:szCs w:val="22"/>
          <w:lang w:val="en-US"/>
        </w:rPr>
        <w:t>2</w:t>
      </w:r>
      <w:r>
        <w:rPr>
          <w:rFonts w:eastAsiaTheme="minorEastAsia" w:hint="eastAsia"/>
          <w:sz w:val="22"/>
          <w:szCs w:val="22"/>
          <w:lang w:val="en-US"/>
        </w:rPr>
        <w:t>.</w:t>
      </w:r>
    </w:p>
    <w:p w14:paraId="763EDAF0" w14:textId="77777777" w:rsidR="002B07F3" w:rsidRDefault="002B07F3" w:rsidP="00127DA7">
      <w:pPr>
        <w:spacing w:afterLines="50" w:after="120"/>
        <w:jc w:val="both"/>
        <w:rPr>
          <w:rFonts w:eastAsiaTheme="minorEastAsia"/>
          <w:sz w:val="22"/>
          <w:szCs w:val="22"/>
          <w:lang w:val="en-US"/>
        </w:rPr>
      </w:pPr>
    </w:p>
    <w:p w14:paraId="0DDCE2F2" w14:textId="7ED9494E" w:rsidR="009517C5" w:rsidRPr="009C7E34" w:rsidRDefault="00101A83" w:rsidP="009C7E34">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C7E34">
        <w:rPr>
          <w:rFonts w:eastAsia="ＭＳ 明朝"/>
          <w:b/>
          <w:bCs/>
          <w:szCs w:val="24"/>
          <w:lang w:val="en-US"/>
        </w:rPr>
        <w:t>simulation assumption for baseline coverage performance for FR</w:t>
      </w:r>
      <w:r w:rsidR="00F73CA7">
        <w:rPr>
          <w:rFonts w:eastAsia="ＭＳ 明朝"/>
          <w:b/>
          <w:bCs/>
          <w:szCs w:val="24"/>
          <w:lang w:val="en-US"/>
        </w:rPr>
        <w:t>2</w:t>
      </w:r>
    </w:p>
    <w:p w14:paraId="232464B8" w14:textId="0B6237F4" w:rsidR="00AA13F2" w:rsidRPr="00ED57FB" w:rsidRDefault="00AA13F2" w:rsidP="00AA13F2">
      <w:pPr>
        <w:pStyle w:val="2"/>
        <w:rPr>
          <w:b/>
          <w:sz w:val="22"/>
          <w:szCs w:val="22"/>
          <w:lang w:val="en-US"/>
        </w:rPr>
      </w:pPr>
      <w:r w:rsidRPr="00ED57FB">
        <w:rPr>
          <w:rFonts w:hint="eastAsia"/>
          <w:b/>
          <w:sz w:val="22"/>
          <w:szCs w:val="22"/>
          <w:lang w:val="en-US"/>
        </w:rPr>
        <w:t>2</w:t>
      </w:r>
      <w:r w:rsidRPr="00ED57FB">
        <w:rPr>
          <w:b/>
          <w:sz w:val="22"/>
          <w:szCs w:val="22"/>
          <w:lang w:val="en-US"/>
        </w:rPr>
        <w:t xml:space="preserve">.1 </w:t>
      </w:r>
      <w:r w:rsidR="009C7E34" w:rsidRPr="00ED57FB">
        <w:rPr>
          <w:b/>
          <w:sz w:val="22"/>
          <w:szCs w:val="22"/>
          <w:lang w:val="en-US"/>
        </w:rPr>
        <w:t>Maximum coupling loss (MCL) methodology</w:t>
      </w:r>
    </w:p>
    <w:p w14:paraId="05B27646" w14:textId="3CD433FB" w:rsidR="005E66C9" w:rsidRDefault="000E489E" w:rsidP="00AA13F2">
      <w:pPr>
        <w:spacing w:afterLines="50" w:after="120"/>
        <w:jc w:val="both"/>
        <w:rPr>
          <w:sz w:val="22"/>
          <w:szCs w:val="22"/>
          <w:lang w:val="en-US"/>
        </w:rPr>
      </w:pPr>
      <w:r>
        <w:rPr>
          <w:rFonts w:hint="eastAsia"/>
          <w:sz w:val="22"/>
          <w:szCs w:val="22"/>
          <w:lang w:val="en-US"/>
        </w:rPr>
        <w:t>The m</w:t>
      </w:r>
      <w:r w:rsidR="005B0DEC">
        <w:rPr>
          <w:rFonts w:hint="eastAsia"/>
          <w:sz w:val="22"/>
          <w:szCs w:val="22"/>
          <w:lang w:val="en-US"/>
        </w:rPr>
        <w:t xml:space="preserve">aximum coupling loss (MCL) is </w:t>
      </w:r>
      <w:r>
        <w:rPr>
          <w:rFonts w:hint="eastAsia"/>
          <w:sz w:val="22"/>
          <w:szCs w:val="22"/>
          <w:lang w:val="en-US"/>
        </w:rPr>
        <w:t xml:space="preserve">the limit value of the coupling loss between the UE antenna ports and </w:t>
      </w:r>
      <w:proofErr w:type="spellStart"/>
      <w:r>
        <w:rPr>
          <w:rFonts w:hint="eastAsia"/>
          <w:sz w:val="22"/>
          <w:szCs w:val="22"/>
          <w:lang w:val="en-US"/>
        </w:rPr>
        <w:t>gNB</w:t>
      </w:r>
      <w:proofErr w:type="spellEnd"/>
      <w:r>
        <w:rPr>
          <w:rFonts w:hint="eastAsia"/>
          <w:sz w:val="22"/>
          <w:szCs w:val="22"/>
          <w:lang w:val="en-US"/>
        </w:rPr>
        <w:t xml:space="preserve"> antenna ports over channel link, and the MCL methodology is </w:t>
      </w:r>
      <w:r w:rsidR="00D90A3A">
        <w:rPr>
          <w:rFonts w:hint="eastAsia"/>
          <w:sz w:val="22"/>
          <w:szCs w:val="22"/>
          <w:lang w:val="en-US"/>
        </w:rPr>
        <w:t xml:space="preserve">widely used for the study on the coverage of the </w:t>
      </w:r>
      <w:r w:rsidR="00D90A3A">
        <w:rPr>
          <w:sz w:val="22"/>
          <w:szCs w:val="22"/>
          <w:lang w:val="en-US"/>
        </w:rPr>
        <w:lastRenderedPageBreak/>
        <w:t>service</w:t>
      </w:r>
      <w:r w:rsidR="00D90A3A">
        <w:rPr>
          <w:rFonts w:hint="eastAsia"/>
          <w:sz w:val="22"/>
          <w:szCs w:val="22"/>
          <w:lang w:val="en-US"/>
        </w:rPr>
        <w:t xml:space="preserve"> [2-3]. </w:t>
      </w:r>
      <w:r>
        <w:rPr>
          <w:rFonts w:hint="eastAsia"/>
          <w:sz w:val="22"/>
          <w:szCs w:val="22"/>
          <w:lang w:val="en-US"/>
        </w:rPr>
        <w:t xml:space="preserve">Therefore, MCL methodology </w:t>
      </w:r>
      <w:r w:rsidRPr="000E489E">
        <w:rPr>
          <w:sz w:val="22"/>
          <w:szCs w:val="22"/>
          <w:lang w:val="en-US"/>
        </w:rPr>
        <w:t>is used for the s</w:t>
      </w:r>
      <w:r>
        <w:rPr>
          <w:sz w:val="22"/>
          <w:szCs w:val="22"/>
          <w:lang w:val="en-US"/>
        </w:rPr>
        <w:t>tudy of NR coverage enhancement</w:t>
      </w:r>
      <w:r>
        <w:rPr>
          <w:rFonts w:hint="eastAsia"/>
          <w:sz w:val="22"/>
          <w:szCs w:val="22"/>
          <w:lang w:val="en-US"/>
        </w:rPr>
        <w:t xml:space="preserve">, and proposed MCL calculation </w:t>
      </w:r>
      <w:r>
        <w:rPr>
          <w:sz w:val="22"/>
          <w:szCs w:val="22"/>
          <w:lang w:val="en-US"/>
        </w:rPr>
        <w:t>template</w:t>
      </w:r>
      <w:r>
        <w:rPr>
          <w:rFonts w:hint="eastAsia"/>
          <w:sz w:val="22"/>
          <w:szCs w:val="22"/>
          <w:lang w:val="en-US"/>
        </w:rPr>
        <w:t xml:space="preserve"> is described in </w:t>
      </w:r>
      <w:r w:rsidR="00744A8F">
        <w:rPr>
          <w:rFonts w:hint="eastAsia"/>
          <w:sz w:val="22"/>
          <w:szCs w:val="22"/>
          <w:lang w:val="en-US"/>
        </w:rPr>
        <w:t>T</w:t>
      </w:r>
      <w:r>
        <w:rPr>
          <w:rFonts w:hint="eastAsia"/>
          <w:sz w:val="22"/>
          <w:szCs w:val="22"/>
          <w:lang w:val="en-US"/>
        </w:rPr>
        <w:t>able</w:t>
      </w:r>
      <w:r w:rsidR="00744A8F">
        <w:rPr>
          <w:rFonts w:hint="eastAsia"/>
          <w:sz w:val="22"/>
          <w:szCs w:val="22"/>
          <w:lang w:val="en-US"/>
        </w:rPr>
        <w:t xml:space="preserve"> 1</w:t>
      </w:r>
      <w:r>
        <w:rPr>
          <w:rFonts w:hint="eastAsia"/>
          <w:sz w:val="22"/>
          <w:szCs w:val="22"/>
          <w:lang w:val="en-US"/>
        </w:rPr>
        <w:t>.</w:t>
      </w:r>
    </w:p>
    <w:p w14:paraId="58289C3C" w14:textId="395940B3" w:rsidR="00AA13F2" w:rsidRPr="00F80258" w:rsidRDefault="00AA13F2" w:rsidP="00AA13F2">
      <w:pPr>
        <w:spacing w:afterLines="50" w:after="120"/>
        <w:jc w:val="center"/>
        <w:rPr>
          <w:sz w:val="22"/>
          <w:szCs w:val="22"/>
          <w:lang w:val="en-US"/>
        </w:rPr>
      </w:pPr>
    </w:p>
    <w:p w14:paraId="470FB5C2" w14:textId="4BC50C7C" w:rsidR="00AA13F2" w:rsidRDefault="009C7E34" w:rsidP="009C7E34">
      <w:pPr>
        <w:spacing w:afterLines="50" w:after="120"/>
        <w:jc w:val="center"/>
        <w:rPr>
          <w:sz w:val="22"/>
          <w:szCs w:val="22"/>
          <w:lang w:val="en-US"/>
        </w:rPr>
      </w:pPr>
      <w:r>
        <w:rPr>
          <w:sz w:val="22"/>
          <w:szCs w:val="22"/>
          <w:lang w:val="en-US"/>
        </w:rPr>
        <w:t xml:space="preserve">Table 1: </w:t>
      </w:r>
      <w:r w:rsidRPr="009C7E34">
        <w:rPr>
          <w:sz w:val="22"/>
          <w:szCs w:val="22"/>
        </w:rPr>
        <w:t>MCL calculation template</w:t>
      </w:r>
    </w:p>
    <w:tbl>
      <w:tblPr>
        <w:tblW w:w="6460" w:type="dxa"/>
        <w:jc w:val="center"/>
        <w:tblCellMar>
          <w:left w:w="0" w:type="dxa"/>
          <w:right w:w="0" w:type="dxa"/>
        </w:tblCellMar>
        <w:tblLook w:val="0600" w:firstRow="0" w:lastRow="0" w:firstColumn="0" w:lastColumn="0" w:noHBand="1" w:noVBand="1"/>
      </w:tblPr>
      <w:tblGrid>
        <w:gridCol w:w="5090"/>
        <w:gridCol w:w="1370"/>
      </w:tblGrid>
      <w:tr w:rsidR="009C7E34" w:rsidRPr="009C7E34" w14:paraId="6E8B67D9" w14:textId="77777777" w:rsidTr="009C7E34">
        <w:trPr>
          <w:trHeight w:val="269"/>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0306C80" w14:textId="77777777" w:rsidR="009C7E34" w:rsidRPr="009C7E34" w:rsidRDefault="009C7E34" w:rsidP="009C7E34">
            <w:pPr>
              <w:snapToGrid w:val="0"/>
              <w:spacing w:afterLines="50" w:after="120"/>
              <w:contextualSpacing/>
              <w:rPr>
                <w:sz w:val="20"/>
                <w:lang w:val="en-US"/>
              </w:rPr>
            </w:pPr>
            <w:r w:rsidRPr="009C7E34">
              <w:rPr>
                <w:sz w:val="20"/>
                <w:lang w:val="en-US"/>
              </w:rPr>
              <w:t>Physical channel name</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CBF361B" w14:textId="77777777" w:rsidR="009C7E34" w:rsidRPr="009C7E34" w:rsidRDefault="009C7E34" w:rsidP="009C7E34">
            <w:pPr>
              <w:snapToGrid w:val="0"/>
              <w:spacing w:afterLines="50" w:after="120"/>
              <w:contextualSpacing/>
              <w:jc w:val="center"/>
              <w:rPr>
                <w:sz w:val="20"/>
                <w:lang w:val="en-US"/>
              </w:rPr>
            </w:pPr>
            <w:r w:rsidRPr="009C7E34">
              <w:rPr>
                <w:sz w:val="20"/>
                <w:lang w:val="en-US"/>
              </w:rPr>
              <w:t>Value</w:t>
            </w:r>
          </w:p>
        </w:tc>
      </w:tr>
      <w:tr w:rsidR="009C7E34" w:rsidRPr="009C7E34" w14:paraId="7FFD228F"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51BD8F4" w14:textId="77777777" w:rsidR="009C7E34" w:rsidRPr="009C7E34" w:rsidRDefault="009C7E34" w:rsidP="009C7E34">
            <w:pPr>
              <w:snapToGrid w:val="0"/>
              <w:spacing w:afterLines="50" w:after="120"/>
              <w:contextualSpacing/>
              <w:rPr>
                <w:sz w:val="20"/>
                <w:lang w:val="en-US"/>
              </w:rPr>
            </w:pPr>
            <w:r w:rsidRPr="009C7E34">
              <w:rPr>
                <w:sz w:val="20"/>
                <w:lang w:val="en-US"/>
              </w:rPr>
              <w:t>Transmitter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85F02D9" w14:textId="5337F0B2" w:rsidR="009C7E34" w:rsidRPr="009C7E34" w:rsidRDefault="009C7E34" w:rsidP="00FE0210">
            <w:pPr>
              <w:snapToGrid w:val="0"/>
              <w:spacing w:afterLines="50" w:after="120"/>
              <w:contextualSpacing/>
              <w:jc w:val="center"/>
              <w:rPr>
                <w:sz w:val="20"/>
                <w:lang w:val="en-US"/>
              </w:rPr>
            </w:pPr>
          </w:p>
        </w:tc>
      </w:tr>
      <w:tr w:rsidR="009C7E34" w:rsidRPr="009C7E34" w14:paraId="2A883178"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D23BF16" w14:textId="77777777" w:rsidR="009C7E34" w:rsidRPr="009C7E34" w:rsidRDefault="009C7E34" w:rsidP="009C7E34">
            <w:pPr>
              <w:snapToGrid w:val="0"/>
              <w:spacing w:afterLines="50" w:after="120"/>
              <w:contextualSpacing/>
              <w:rPr>
                <w:sz w:val="20"/>
                <w:lang w:val="en-US"/>
              </w:rPr>
            </w:pPr>
            <w:r w:rsidRPr="009C7E34">
              <w:rPr>
                <w:sz w:val="20"/>
                <w:lang w:val="en-US"/>
              </w:rPr>
              <w:t xml:space="preserve">(1) </w:t>
            </w:r>
            <w:proofErr w:type="spellStart"/>
            <w:r w:rsidRPr="009C7E34">
              <w:rPr>
                <w:sz w:val="20"/>
                <w:lang w:val="en-US"/>
              </w:rPr>
              <w:t>Tx</w:t>
            </w:r>
            <w:proofErr w:type="spellEnd"/>
            <w:r w:rsidRPr="009C7E34">
              <w:rPr>
                <w:sz w:val="20"/>
                <w:lang w:val="en-US"/>
              </w:rPr>
              <w:t xml:space="preserve"> power  (</w:t>
            </w:r>
            <w:proofErr w:type="spellStart"/>
            <w:r w:rsidRPr="009C7E34">
              <w:rPr>
                <w:sz w:val="20"/>
                <w:lang w:val="en-US"/>
              </w:rPr>
              <w:t>dBm</w:t>
            </w:r>
            <w:proofErr w:type="spellEnd"/>
            <w:r w:rsidRPr="009C7E34">
              <w:rPr>
                <w:sz w:val="20"/>
                <w:lang w:val="en-US"/>
              </w:rPr>
              <w:t>)</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F6681A3" w14:textId="2419CC9C" w:rsidR="009C7E34" w:rsidRPr="009C7E34" w:rsidRDefault="009C7E34" w:rsidP="00FE0210">
            <w:pPr>
              <w:snapToGrid w:val="0"/>
              <w:spacing w:afterLines="50" w:after="120"/>
              <w:contextualSpacing/>
              <w:jc w:val="center"/>
              <w:rPr>
                <w:sz w:val="20"/>
                <w:lang w:val="en-US"/>
              </w:rPr>
            </w:pPr>
          </w:p>
        </w:tc>
      </w:tr>
      <w:tr w:rsidR="009C7E34" w:rsidRPr="009C7E34" w14:paraId="34E6F42B"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5DE879C" w14:textId="77777777" w:rsidR="009C7E34" w:rsidRPr="009C7E34" w:rsidRDefault="009C7E34" w:rsidP="009C7E34">
            <w:pPr>
              <w:snapToGrid w:val="0"/>
              <w:spacing w:afterLines="50" w:after="120"/>
              <w:contextualSpacing/>
              <w:rPr>
                <w:sz w:val="20"/>
                <w:lang w:val="en-US"/>
              </w:rPr>
            </w:pPr>
            <w:r w:rsidRPr="009C7E34">
              <w:rPr>
                <w:sz w:val="20"/>
                <w:lang w:val="it-IT"/>
              </w:rPr>
              <w:t>(2) Tx antenna gain (dBi)</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5053C4C" w14:textId="0CCB3E63" w:rsidR="009C7E34" w:rsidRPr="009C7E34" w:rsidRDefault="009C7E34" w:rsidP="00FE0210">
            <w:pPr>
              <w:snapToGrid w:val="0"/>
              <w:spacing w:afterLines="50" w:after="120"/>
              <w:contextualSpacing/>
              <w:jc w:val="center"/>
              <w:rPr>
                <w:sz w:val="20"/>
                <w:lang w:val="en-US"/>
              </w:rPr>
            </w:pPr>
          </w:p>
        </w:tc>
      </w:tr>
      <w:tr w:rsidR="009C7E34" w:rsidRPr="009C7E34" w14:paraId="63324942"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B31F72E" w14:textId="77777777" w:rsidR="009C7E34" w:rsidRPr="009C7E34" w:rsidRDefault="009C7E34" w:rsidP="009C7E34">
            <w:pPr>
              <w:snapToGrid w:val="0"/>
              <w:spacing w:afterLines="50" w:after="120"/>
              <w:contextualSpacing/>
              <w:rPr>
                <w:sz w:val="20"/>
                <w:lang w:val="en-US"/>
              </w:rPr>
            </w:pPr>
            <w:r w:rsidRPr="009C7E34">
              <w:rPr>
                <w:sz w:val="20"/>
                <w:lang w:val="en-US"/>
              </w:rPr>
              <w:t>Receiver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E46637" w14:textId="6C251AE7" w:rsidR="009C7E34" w:rsidRPr="009C7E34" w:rsidRDefault="009C7E34" w:rsidP="00FE0210">
            <w:pPr>
              <w:snapToGrid w:val="0"/>
              <w:spacing w:afterLines="50" w:after="120"/>
              <w:contextualSpacing/>
              <w:jc w:val="center"/>
              <w:rPr>
                <w:sz w:val="20"/>
                <w:lang w:val="en-US"/>
              </w:rPr>
            </w:pPr>
          </w:p>
        </w:tc>
      </w:tr>
      <w:tr w:rsidR="009C7E34" w:rsidRPr="009C7E34" w14:paraId="0FCA389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B315DCB" w14:textId="77777777" w:rsidR="009C7E34" w:rsidRPr="009C7E34" w:rsidRDefault="009C7E34" w:rsidP="009C7E34">
            <w:pPr>
              <w:snapToGrid w:val="0"/>
              <w:spacing w:afterLines="50" w:after="120"/>
              <w:contextualSpacing/>
              <w:rPr>
                <w:sz w:val="20"/>
                <w:lang w:val="en-US"/>
              </w:rPr>
            </w:pPr>
            <w:r w:rsidRPr="009C7E34">
              <w:rPr>
                <w:sz w:val="20"/>
                <w:lang w:val="en-US"/>
              </w:rPr>
              <w:t>(3) Rx antenna gain (</w:t>
            </w:r>
            <w:proofErr w:type="spellStart"/>
            <w:r w:rsidRPr="009C7E34">
              <w:rPr>
                <w:sz w:val="20"/>
                <w:lang w:val="en-US"/>
              </w:rPr>
              <w:t>dBi</w:t>
            </w:r>
            <w:proofErr w:type="spellEnd"/>
            <w:r w:rsidRPr="009C7E34">
              <w:rPr>
                <w:sz w:val="20"/>
                <w:lang w:val="en-US"/>
              </w:rPr>
              <w:t>)</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FE7EF0A" w14:textId="6685FFEF" w:rsidR="009C7E34" w:rsidRPr="009C7E34" w:rsidRDefault="009C7E34" w:rsidP="00FE0210">
            <w:pPr>
              <w:snapToGrid w:val="0"/>
              <w:spacing w:afterLines="50" w:after="120"/>
              <w:contextualSpacing/>
              <w:jc w:val="center"/>
              <w:rPr>
                <w:sz w:val="20"/>
                <w:lang w:val="en-US"/>
              </w:rPr>
            </w:pPr>
          </w:p>
        </w:tc>
      </w:tr>
      <w:tr w:rsidR="009C7E34" w:rsidRPr="009C7E34" w14:paraId="01E462D1"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BEA9AAD" w14:textId="77777777" w:rsidR="009C7E34" w:rsidRPr="009C7E34" w:rsidRDefault="009C7E34" w:rsidP="009C7E34">
            <w:pPr>
              <w:snapToGrid w:val="0"/>
              <w:spacing w:afterLines="50" w:after="120"/>
              <w:contextualSpacing/>
              <w:rPr>
                <w:sz w:val="20"/>
                <w:lang w:val="en-US"/>
              </w:rPr>
            </w:pPr>
            <w:r w:rsidRPr="009C7E34">
              <w:rPr>
                <w:sz w:val="20"/>
                <w:lang w:val="en-US"/>
              </w:rPr>
              <w:t>(4) Thermal noise density (</w:t>
            </w:r>
            <w:proofErr w:type="spellStart"/>
            <w:r w:rsidRPr="009C7E34">
              <w:rPr>
                <w:sz w:val="20"/>
                <w:lang w:val="en-US"/>
              </w:rPr>
              <w:t>dBm</w:t>
            </w:r>
            <w:proofErr w:type="spellEnd"/>
            <w:r w:rsidRPr="009C7E34">
              <w:rPr>
                <w:sz w:val="20"/>
                <w:lang w:val="en-US"/>
              </w:rPr>
              <w:t>/Hz)</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23CCF2A" w14:textId="3DB862F1" w:rsidR="009C7E34" w:rsidRPr="009C7E34" w:rsidRDefault="009C7E34" w:rsidP="00FE0210">
            <w:pPr>
              <w:snapToGrid w:val="0"/>
              <w:spacing w:afterLines="50" w:after="120"/>
              <w:contextualSpacing/>
              <w:jc w:val="center"/>
              <w:rPr>
                <w:sz w:val="20"/>
                <w:lang w:val="en-US"/>
              </w:rPr>
            </w:pPr>
          </w:p>
        </w:tc>
      </w:tr>
      <w:tr w:rsidR="009C7E34" w:rsidRPr="009C7E34" w14:paraId="64B2601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1AF9643" w14:textId="77777777" w:rsidR="009C7E34" w:rsidRPr="009C7E34" w:rsidRDefault="009C7E34" w:rsidP="009C7E34">
            <w:pPr>
              <w:snapToGrid w:val="0"/>
              <w:spacing w:afterLines="50" w:after="120"/>
              <w:contextualSpacing/>
              <w:rPr>
                <w:sz w:val="20"/>
                <w:lang w:val="en-US"/>
              </w:rPr>
            </w:pPr>
            <w:r w:rsidRPr="009C7E34">
              <w:rPr>
                <w:sz w:val="20"/>
                <w:lang w:val="en-US"/>
              </w:rPr>
              <w:t>(5) Receiver noise figure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82453DF" w14:textId="65B89FB3" w:rsidR="009C7E34" w:rsidRPr="009C7E34" w:rsidRDefault="009C7E34" w:rsidP="00FE0210">
            <w:pPr>
              <w:snapToGrid w:val="0"/>
              <w:spacing w:afterLines="50" w:after="120"/>
              <w:contextualSpacing/>
              <w:jc w:val="center"/>
              <w:rPr>
                <w:sz w:val="20"/>
                <w:lang w:val="en-US"/>
              </w:rPr>
            </w:pPr>
          </w:p>
        </w:tc>
      </w:tr>
      <w:tr w:rsidR="009C7E34" w:rsidRPr="009C7E34" w14:paraId="48CC770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A1D102C" w14:textId="77777777" w:rsidR="009C7E34" w:rsidRPr="009C7E34" w:rsidRDefault="009C7E34" w:rsidP="009C7E34">
            <w:pPr>
              <w:snapToGrid w:val="0"/>
              <w:spacing w:afterLines="50" w:after="120"/>
              <w:contextualSpacing/>
              <w:rPr>
                <w:sz w:val="20"/>
                <w:lang w:val="en-US"/>
              </w:rPr>
            </w:pPr>
            <w:r w:rsidRPr="009C7E34">
              <w:rPr>
                <w:sz w:val="20"/>
                <w:lang w:val="en-US"/>
              </w:rPr>
              <w:t>(6) Interference margin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8023C34" w14:textId="76D3824C" w:rsidR="009C7E34" w:rsidRPr="009C7E34" w:rsidRDefault="009C7E34" w:rsidP="00FE0210">
            <w:pPr>
              <w:snapToGrid w:val="0"/>
              <w:spacing w:afterLines="50" w:after="120"/>
              <w:contextualSpacing/>
              <w:jc w:val="center"/>
              <w:rPr>
                <w:sz w:val="20"/>
                <w:lang w:val="en-US"/>
              </w:rPr>
            </w:pPr>
          </w:p>
        </w:tc>
      </w:tr>
      <w:tr w:rsidR="009C7E34" w:rsidRPr="009C7E34" w14:paraId="3D68D849"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FEFCBD" w14:textId="77777777" w:rsidR="009C7E34" w:rsidRPr="009C7E34" w:rsidRDefault="009C7E34" w:rsidP="009C7E34">
            <w:pPr>
              <w:snapToGrid w:val="0"/>
              <w:spacing w:afterLines="50" w:after="120"/>
              <w:contextualSpacing/>
              <w:rPr>
                <w:sz w:val="20"/>
                <w:lang w:val="en-US"/>
              </w:rPr>
            </w:pPr>
            <w:r w:rsidRPr="009C7E34">
              <w:rPr>
                <w:sz w:val="20"/>
                <w:lang w:val="en-US"/>
              </w:rPr>
              <w:t>(7) Occupied channel bandwidth (Hz)</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F32DD83" w14:textId="2B3A8982" w:rsidR="009C7E34" w:rsidRPr="009C7E34" w:rsidRDefault="009C7E34" w:rsidP="00FE0210">
            <w:pPr>
              <w:snapToGrid w:val="0"/>
              <w:spacing w:afterLines="50" w:after="120"/>
              <w:contextualSpacing/>
              <w:jc w:val="center"/>
              <w:rPr>
                <w:sz w:val="20"/>
                <w:lang w:val="en-US"/>
              </w:rPr>
            </w:pPr>
          </w:p>
        </w:tc>
      </w:tr>
      <w:tr w:rsidR="009C7E34" w:rsidRPr="009C7E34" w14:paraId="5B5807A1"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A3E3F5C" w14:textId="77777777" w:rsidR="009C7E34" w:rsidRPr="009C7E34" w:rsidRDefault="009C7E34" w:rsidP="009C7E34">
            <w:pPr>
              <w:snapToGrid w:val="0"/>
              <w:spacing w:afterLines="50" w:after="120"/>
              <w:contextualSpacing/>
              <w:rPr>
                <w:sz w:val="20"/>
                <w:lang w:val="en-US"/>
              </w:rPr>
            </w:pPr>
            <w:r w:rsidRPr="009C7E34">
              <w:rPr>
                <w:sz w:val="20"/>
                <w:lang w:val="en-US"/>
              </w:rPr>
              <w:t>(8) Effective noise power</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1119A44" w14:textId="7FBA0947" w:rsidR="009C7E34" w:rsidRPr="009C7E34" w:rsidRDefault="009C7E34" w:rsidP="00FE0210">
            <w:pPr>
              <w:snapToGrid w:val="0"/>
              <w:spacing w:afterLines="50" w:after="120"/>
              <w:contextualSpacing/>
              <w:jc w:val="center"/>
              <w:rPr>
                <w:sz w:val="20"/>
                <w:lang w:val="en-US"/>
              </w:rPr>
            </w:pPr>
          </w:p>
        </w:tc>
      </w:tr>
      <w:tr w:rsidR="009C7E34" w:rsidRPr="009C7E34" w14:paraId="6EE12052"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B299F07" w14:textId="77777777" w:rsidR="009C7E34" w:rsidRPr="009C7E34" w:rsidRDefault="009C7E34" w:rsidP="009C7E34">
            <w:pPr>
              <w:snapToGrid w:val="0"/>
              <w:spacing w:afterLines="50" w:after="120"/>
              <w:contextualSpacing/>
              <w:rPr>
                <w:sz w:val="20"/>
                <w:lang w:val="en-US"/>
              </w:rPr>
            </w:pPr>
            <w:r w:rsidRPr="009C7E34">
              <w:rPr>
                <w:sz w:val="20"/>
                <w:lang w:val="nn-NO"/>
              </w:rPr>
              <w:t xml:space="preserve">         = (4) + (5) + (6) + 10 log(7)  (dBm)</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6C6ACD4" w14:textId="1F02ECD2" w:rsidR="009C7E34" w:rsidRPr="009C7E34" w:rsidRDefault="009C7E34" w:rsidP="00FE0210">
            <w:pPr>
              <w:snapToGrid w:val="0"/>
              <w:spacing w:afterLines="50" w:after="120"/>
              <w:contextualSpacing/>
              <w:jc w:val="center"/>
              <w:rPr>
                <w:sz w:val="20"/>
                <w:lang w:val="en-US"/>
              </w:rPr>
            </w:pPr>
          </w:p>
        </w:tc>
      </w:tr>
      <w:tr w:rsidR="009C7E34" w:rsidRPr="009C7E34" w14:paraId="34D4988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DA1EBCA" w14:textId="77777777" w:rsidR="009C7E34" w:rsidRPr="009C7E34" w:rsidRDefault="009C7E34" w:rsidP="009C7E34">
            <w:pPr>
              <w:snapToGrid w:val="0"/>
              <w:spacing w:afterLines="50" w:after="120"/>
              <w:contextualSpacing/>
              <w:rPr>
                <w:sz w:val="20"/>
                <w:lang w:val="en-US"/>
              </w:rPr>
            </w:pPr>
            <w:r w:rsidRPr="009C7E34">
              <w:rPr>
                <w:sz w:val="20"/>
                <w:lang w:val="en-US"/>
              </w:rPr>
              <w:t>(9) Required SINR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7DF83EA" w14:textId="4E43E9B6" w:rsidR="009C7E34" w:rsidRPr="009C7E34" w:rsidRDefault="009C7E34" w:rsidP="00FE0210">
            <w:pPr>
              <w:snapToGrid w:val="0"/>
              <w:spacing w:afterLines="50" w:after="120"/>
              <w:contextualSpacing/>
              <w:jc w:val="center"/>
              <w:rPr>
                <w:sz w:val="20"/>
                <w:lang w:val="en-US"/>
              </w:rPr>
            </w:pPr>
          </w:p>
        </w:tc>
      </w:tr>
      <w:tr w:rsidR="009C7E34" w:rsidRPr="009C7E34" w14:paraId="7CF33A4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AED2C51" w14:textId="77777777" w:rsidR="009C7E34" w:rsidRPr="009C7E34" w:rsidRDefault="009C7E34" w:rsidP="009C7E34">
            <w:pPr>
              <w:snapToGrid w:val="0"/>
              <w:spacing w:afterLines="50" w:after="120"/>
              <w:contextualSpacing/>
              <w:rPr>
                <w:sz w:val="20"/>
                <w:lang w:val="en-US"/>
              </w:rPr>
            </w:pPr>
            <w:r w:rsidRPr="009C7E34">
              <w:rPr>
                <w:sz w:val="20"/>
                <w:lang w:val="en-US"/>
              </w:rPr>
              <w:t>(10) Receiver sensitivity</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57CA0A1F" w14:textId="1E69D884" w:rsidR="009C7E34" w:rsidRPr="009C7E34" w:rsidRDefault="009C7E34" w:rsidP="00FE0210">
            <w:pPr>
              <w:snapToGrid w:val="0"/>
              <w:spacing w:afterLines="50" w:after="120"/>
              <w:contextualSpacing/>
              <w:jc w:val="center"/>
              <w:rPr>
                <w:sz w:val="20"/>
                <w:lang w:val="en-US"/>
              </w:rPr>
            </w:pPr>
          </w:p>
        </w:tc>
      </w:tr>
      <w:tr w:rsidR="009C7E34" w:rsidRPr="009C7E34" w14:paraId="0D6634FB"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A0F88AB" w14:textId="77777777" w:rsidR="009C7E34" w:rsidRPr="009C7E34" w:rsidRDefault="009C7E34" w:rsidP="009C7E34">
            <w:pPr>
              <w:snapToGrid w:val="0"/>
              <w:spacing w:afterLines="50" w:after="120"/>
              <w:contextualSpacing/>
              <w:rPr>
                <w:sz w:val="20"/>
                <w:lang w:val="en-US"/>
              </w:rPr>
            </w:pPr>
            <w:r w:rsidRPr="009C7E34">
              <w:rPr>
                <w:sz w:val="20"/>
                <w:lang w:val="en-US"/>
              </w:rPr>
              <w:t xml:space="preserve">         = (8) + (9) (</w:t>
            </w:r>
            <w:proofErr w:type="spellStart"/>
            <w:r w:rsidRPr="009C7E34">
              <w:rPr>
                <w:sz w:val="20"/>
                <w:lang w:val="en-US"/>
              </w:rPr>
              <w:t>dBm</w:t>
            </w:r>
            <w:proofErr w:type="spellEnd"/>
            <w:r w:rsidRPr="009C7E34">
              <w:rPr>
                <w:sz w:val="20"/>
                <w:lang w:val="en-US"/>
              </w:rPr>
              <w:t>)</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0FAB7B3" w14:textId="5DA3FAEC" w:rsidR="009C7E34" w:rsidRPr="009C7E34" w:rsidRDefault="009C7E34" w:rsidP="00FE0210">
            <w:pPr>
              <w:snapToGrid w:val="0"/>
              <w:spacing w:afterLines="50" w:after="120"/>
              <w:contextualSpacing/>
              <w:jc w:val="center"/>
              <w:rPr>
                <w:sz w:val="20"/>
                <w:lang w:val="en-US"/>
              </w:rPr>
            </w:pPr>
          </w:p>
        </w:tc>
      </w:tr>
      <w:tr w:rsidR="009C7E34" w:rsidRPr="009C7E34" w14:paraId="6D76466B"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50B4AB1" w14:textId="77777777" w:rsidR="009C7E34" w:rsidRPr="009C7E34" w:rsidRDefault="009C7E34" w:rsidP="009C7E34">
            <w:pPr>
              <w:snapToGrid w:val="0"/>
              <w:spacing w:afterLines="50" w:after="120"/>
              <w:contextualSpacing/>
              <w:rPr>
                <w:sz w:val="20"/>
                <w:lang w:val="en-US"/>
              </w:rPr>
            </w:pPr>
            <w:r w:rsidRPr="009C7E34">
              <w:rPr>
                <w:sz w:val="20"/>
                <w:lang w:val="en-US"/>
              </w:rPr>
              <w:t xml:space="preserve">(11) Implementation </w:t>
            </w:r>
            <w:proofErr w:type="spellStart"/>
            <w:r w:rsidRPr="009C7E34">
              <w:rPr>
                <w:sz w:val="20"/>
                <w:lang w:val="en-US"/>
              </w:rPr>
              <w:t>mergin</w:t>
            </w:r>
            <w:proofErr w:type="spellEnd"/>
            <w:r w:rsidRPr="009C7E34">
              <w:rPr>
                <w:sz w:val="20"/>
                <w:lang w:val="en-US"/>
              </w:rPr>
              <w:t xml:space="preserve"> (including cable/body loss)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D3D230C" w14:textId="76DE07B2" w:rsidR="009C7E34" w:rsidRPr="009C7E34" w:rsidRDefault="009C7E34" w:rsidP="00FE0210">
            <w:pPr>
              <w:snapToGrid w:val="0"/>
              <w:spacing w:afterLines="50" w:after="120"/>
              <w:contextualSpacing/>
              <w:jc w:val="center"/>
              <w:rPr>
                <w:sz w:val="20"/>
                <w:lang w:val="en-US"/>
              </w:rPr>
            </w:pPr>
          </w:p>
        </w:tc>
      </w:tr>
      <w:tr w:rsidR="009C7E34" w:rsidRPr="009C7E34" w14:paraId="3CBC67C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D786683" w14:textId="77777777" w:rsidR="009C7E34" w:rsidRPr="009C7E34" w:rsidRDefault="009C7E34" w:rsidP="009C7E34">
            <w:pPr>
              <w:snapToGrid w:val="0"/>
              <w:spacing w:afterLines="50" w:after="120"/>
              <w:contextualSpacing/>
              <w:rPr>
                <w:sz w:val="20"/>
                <w:lang w:val="en-US"/>
              </w:rPr>
            </w:pPr>
            <w:r w:rsidRPr="009C7E34">
              <w:rPr>
                <w:sz w:val="20"/>
                <w:lang w:val="en-US"/>
              </w:rPr>
              <w:t>(12) Shadow fading margin</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3F01A24E" w14:textId="3EDA414F" w:rsidR="009C7E34" w:rsidRPr="009C7E34" w:rsidRDefault="009C7E34" w:rsidP="00FE0210">
            <w:pPr>
              <w:snapToGrid w:val="0"/>
              <w:spacing w:afterLines="50" w:after="120"/>
              <w:contextualSpacing/>
              <w:jc w:val="center"/>
              <w:rPr>
                <w:sz w:val="20"/>
                <w:lang w:val="en-US"/>
              </w:rPr>
            </w:pPr>
          </w:p>
        </w:tc>
      </w:tr>
      <w:tr w:rsidR="009C7E34" w:rsidRPr="009C7E34" w14:paraId="7F846235"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22E5DDD0" w14:textId="77777777" w:rsidR="009C7E34" w:rsidRPr="009C7E34" w:rsidRDefault="009C7E34" w:rsidP="009C7E34">
            <w:pPr>
              <w:snapToGrid w:val="0"/>
              <w:spacing w:afterLines="50" w:after="120"/>
              <w:contextualSpacing/>
              <w:rPr>
                <w:sz w:val="20"/>
                <w:lang w:val="en-US"/>
              </w:rPr>
            </w:pPr>
            <w:r w:rsidRPr="009C7E34">
              <w:rPr>
                <w:sz w:val="20"/>
                <w:lang w:val="en-US"/>
              </w:rPr>
              <w:t xml:space="preserve">(13) Penetration </w:t>
            </w:r>
            <w:proofErr w:type="spellStart"/>
            <w:r w:rsidRPr="009C7E34">
              <w:rPr>
                <w:sz w:val="20"/>
                <w:lang w:val="en-US"/>
              </w:rPr>
              <w:t>mergin</w:t>
            </w:r>
            <w:proofErr w:type="spellEnd"/>
            <w:r w:rsidRPr="009C7E34">
              <w:rPr>
                <w:sz w:val="20"/>
                <w:lang w:val="en-US"/>
              </w:rPr>
              <w:t xml:space="preserve">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677B47F5" w14:textId="56084119" w:rsidR="009C7E34" w:rsidRPr="009C7E34" w:rsidRDefault="009C7E34" w:rsidP="00FE0210">
            <w:pPr>
              <w:snapToGrid w:val="0"/>
              <w:spacing w:afterLines="50" w:after="120"/>
              <w:contextualSpacing/>
              <w:jc w:val="center"/>
              <w:rPr>
                <w:sz w:val="20"/>
                <w:lang w:val="en-US"/>
              </w:rPr>
            </w:pPr>
          </w:p>
        </w:tc>
      </w:tr>
      <w:tr w:rsidR="009C7E34" w:rsidRPr="009C7E34" w14:paraId="26E547ED"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14B89427" w14:textId="77777777" w:rsidR="009C7E34" w:rsidRPr="009C7E34" w:rsidRDefault="009C7E34" w:rsidP="009C7E34">
            <w:pPr>
              <w:snapToGrid w:val="0"/>
              <w:spacing w:afterLines="50" w:after="120"/>
              <w:contextualSpacing/>
              <w:rPr>
                <w:sz w:val="20"/>
                <w:lang w:val="en-US"/>
              </w:rPr>
            </w:pPr>
            <w:r w:rsidRPr="009C7E34">
              <w:rPr>
                <w:sz w:val="20"/>
                <w:lang w:val="en-US"/>
              </w:rPr>
              <w:t>(14) MCL</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08184A41" w14:textId="15B64E47" w:rsidR="009C7E34" w:rsidRPr="009C7E34" w:rsidRDefault="009C7E34" w:rsidP="00FE0210">
            <w:pPr>
              <w:snapToGrid w:val="0"/>
              <w:spacing w:afterLines="50" w:after="120"/>
              <w:contextualSpacing/>
              <w:jc w:val="center"/>
              <w:rPr>
                <w:sz w:val="20"/>
                <w:lang w:val="en-US"/>
              </w:rPr>
            </w:pPr>
          </w:p>
        </w:tc>
      </w:tr>
      <w:tr w:rsidR="009C7E34" w:rsidRPr="009C7E34" w14:paraId="661C24D6" w14:textId="77777777" w:rsidTr="009C7E34">
        <w:trPr>
          <w:trHeight w:val="113"/>
          <w:jc w:val="center"/>
        </w:trPr>
        <w:tc>
          <w:tcPr>
            <w:tcW w:w="509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45051E4C" w14:textId="77777777" w:rsidR="009C7E34" w:rsidRPr="009C7E34" w:rsidRDefault="009C7E34" w:rsidP="009C7E34">
            <w:pPr>
              <w:snapToGrid w:val="0"/>
              <w:spacing w:afterLines="50" w:after="120"/>
              <w:contextualSpacing/>
              <w:rPr>
                <w:sz w:val="20"/>
                <w:lang w:val="en-US"/>
              </w:rPr>
            </w:pPr>
            <w:r w:rsidRPr="009C7E34">
              <w:rPr>
                <w:sz w:val="20"/>
                <w:lang w:val="en-US"/>
              </w:rPr>
              <w:t xml:space="preserve">         = (1) + (2) + (3) - (10) - (11) - (12) - (13) (dB)</w:t>
            </w:r>
          </w:p>
        </w:tc>
        <w:tc>
          <w:tcPr>
            <w:tcW w:w="1370" w:type="dxa"/>
            <w:tcBorders>
              <w:top w:val="single" w:sz="4" w:space="0" w:color="BFBFBF"/>
              <w:left w:val="single" w:sz="4" w:space="0" w:color="BFBFBF"/>
              <w:bottom w:val="single" w:sz="4" w:space="0" w:color="BFBFBF"/>
              <w:right w:val="single" w:sz="4" w:space="0" w:color="BFBFBF"/>
            </w:tcBorders>
            <w:shd w:val="clear" w:color="auto" w:fill="auto"/>
            <w:tcMar>
              <w:top w:w="5" w:type="dxa"/>
              <w:left w:w="5" w:type="dxa"/>
              <w:bottom w:w="0" w:type="dxa"/>
              <w:right w:w="5" w:type="dxa"/>
            </w:tcMar>
            <w:vAlign w:val="center"/>
            <w:hideMark/>
          </w:tcPr>
          <w:p w14:paraId="70682339" w14:textId="0DE5A661" w:rsidR="009C7E34" w:rsidRPr="009C7E34" w:rsidRDefault="009C7E34" w:rsidP="00FE0210">
            <w:pPr>
              <w:snapToGrid w:val="0"/>
              <w:spacing w:afterLines="50" w:after="120"/>
              <w:contextualSpacing/>
              <w:jc w:val="center"/>
              <w:rPr>
                <w:sz w:val="20"/>
                <w:lang w:val="en-US"/>
              </w:rPr>
            </w:pPr>
          </w:p>
        </w:tc>
      </w:tr>
    </w:tbl>
    <w:p w14:paraId="73750C67" w14:textId="77777777" w:rsidR="009C7E34" w:rsidRPr="00F80258" w:rsidRDefault="009C7E34" w:rsidP="00AA13F2">
      <w:pPr>
        <w:spacing w:afterLines="50" w:after="120"/>
        <w:rPr>
          <w:rFonts w:ascii="Times" w:eastAsiaTheme="minorEastAsia" w:hAnsi="Times"/>
          <w:sz w:val="22"/>
          <w:szCs w:val="22"/>
        </w:rPr>
      </w:pPr>
    </w:p>
    <w:p w14:paraId="23B0CC62" w14:textId="7DCF1C40" w:rsidR="009C7E34" w:rsidRPr="009C7E34" w:rsidRDefault="00AA13F2" w:rsidP="009C7E34">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sidR="009C7E34" w:rsidRPr="009C7E34">
        <w:rPr>
          <w:rFonts w:eastAsia="游明朝"/>
          <w:b/>
          <w:sz w:val="22"/>
          <w:szCs w:val="22"/>
          <w:lang w:val="en-US"/>
        </w:rPr>
        <w:t>Maximum coupling loss (MCL) methodology is used for the study of NR coverage enhancement. The proposed MCL calculation template is given</w:t>
      </w:r>
      <w:r w:rsidR="009C7E34">
        <w:rPr>
          <w:rFonts w:eastAsia="游明朝"/>
          <w:b/>
          <w:sz w:val="22"/>
          <w:szCs w:val="22"/>
          <w:lang w:val="en-US"/>
        </w:rPr>
        <w:t xml:space="preserve"> in</w:t>
      </w:r>
      <w:r w:rsidR="009C7E34" w:rsidRPr="009C7E34">
        <w:rPr>
          <w:rFonts w:eastAsia="游明朝"/>
          <w:b/>
          <w:sz w:val="22"/>
          <w:szCs w:val="22"/>
          <w:lang w:val="en-US"/>
        </w:rPr>
        <w:t xml:space="preserve"> </w:t>
      </w:r>
      <w:r w:rsidR="00744A8F">
        <w:rPr>
          <w:rFonts w:eastAsia="游明朝" w:hint="eastAsia"/>
          <w:b/>
          <w:sz w:val="22"/>
          <w:szCs w:val="22"/>
          <w:lang w:val="en-US"/>
        </w:rPr>
        <w:t>T</w:t>
      </w:r>
      <w:r w:rsidR="009C7E34" w:rsidRPr="009C7E34">
        <w:rPr>
          <w:rFonts w:eastAsia="游明朝"/>
          <w:b/>
          <w:sz w:val="22"/>
          <w:szCs w:val="22"/>
          <w:lang w:val="en-US"/>
        </w:rPr>
        <w:t>able</w:t>
      </w:r>
      <w:r w:rsidR="009C7E34">
        <w:rPr>
          <w:rFonts w:eastAsia="游明朝"/>
          <w:b/>
          <w:sz w:val="22"/>
          <w:szCs w:val="22"/>
          <w:lang w:val="en-US"/>
        </w:rPr>
        <w:t xml:space="preserve"> 1</w:t>
      </w:r>
      <w:r w:rsidR="009C7E34" w:rsidRPr="009C7E34">
        <w:rPr>
          <w:rFonts w:eastAsia="游明朝"/>
          <w:b/>
          <w:sz w:val="22"/>
          <w:szCs w:val="22"/>
          <w:lang w:val="en-US"/>
        </w:rPr>
        <w:t>.</w:t>
      </w:r>
    </w:p>
    <w:p w14:paraId="0992832E" w14:textId="554DC5F9" w:rsidR="00405661" w:rsidRPr="009C7E34" w:rsidRDefault="00405661" w:rsidP="00AA13F2">
      <w:pPr>
        <w:spacing w:afterLines="50" w:after="120"/>
        <w:jc w:val="both"/>
        <w:rPr>
          <w:rFonts w:eastAsia="游明朝"/>
          <w:b/>
          <w:sz w:val="22"/>
          <w:szCs w:val="22"/>
          <w:lang w:val="en-US"/>
        </w:rPr>
      </w:pPr>
    </w:p>
    <w:p w14:paraId="78390A5B" w14:textId="43D255B1" w:rsidR="009C7E34" w:rsidRPr="00ED57FB" w:rsidRDefault="009C7E34" w:rsidP="009C7E34">
      <w:pPr>
        <w:pStyle w:val="2"/>
        <w:rPr>
          <w:b/>
          <w:sz w:val="22"/>
          <w:szCs w:val="22"/>
          <w:lang w:val="en-US"/>
        </w:rPr>
      </w:pPr>
      <w:r w:rsidRPr="00ED57FB">
        <w:rPr>
          <w:rFonts w:hint="eastAsia"/>
          <w:b/>
          <w:sz w:val="22"/>
          <w:szCs w:val="22"/>
          <w:lang w:val="en-US"/>
        </w:rPr>
        <w:t>2</w:t>
      </w:r>
      <w:r w:rsidRPr="00ED57FB">
        <w:rPr>
          <w:b/>
          <w:sz w:val="22"/>
          <w:szCs w:val="22"/>
          <w:lang w:val="en-US"/>
        </w:rPr>
        <w:t>.2 General parameters</w:t>
      </w:r>
    </w:p>
    <w:p w14:paraId="2ADD653E" w14:textId="617CE183" w:rsidR="00744A8F" w:rsidRDefault="00744A8F" w:rsidP="00AA13F2">
      <w:pPr>
        <w:spacing w:afterLines="50" w:after="120"/>
        <w:jc w:val="both"/>
        <w:rPr>
          <w:sz w:val="22"/>
          <w:szCs w:val="22"/>
          <w:lang w:val="en-US"/>
        </w:rPr>
      </w:pPr>
      <w:r>
        <w:rPr>
          <w:rFonts w:hint="eastAsia"/>
          <w:sz w:val="22"/>
          <w:szCs w:val="22"/>
          <w:lang w:val="en-US"/>
        </w:rPr>
        <w:t xml:space="preserve">General parameters for MCL evaluation should be defined as the simulation assumption, and </w:t>
      </w:r>
      <w:r w:rsidR="001D3F58">
        <w:rPr>
          <w:rFonts w:hint="eastAsia"/>
          <w:sz w:val="22"/>
          <w:szCs w:val="22"/>
          <w:lang w:val="en-US"/>
        </w:rPr>
        <w:t xml:space="preserve">the </w:t>
      </w:r>
      <w:r w:rsidR="00346EC0">
        <w:rPr>
          <w:rFonts w:hint="eastAsia"/>
          <w:sz w:val="22"/>
          <w:szCs w:val="22"/>
          <w:lang w:val="en-US"/>
        </w:rPr>
        <w:t>candidate</w:t>
      </w:r>
      <w:r w:rsidR="001D3F58">
        <w:rPr>
          <w:rFonts w:hint="eastAsia"/>
          <w:sz w:val="22"/>
          <w:szCs w:val="22"/>
          <w:lang w:val="en-US"/>
        </w:rPr>
        <w:t xml:space="preserve"> parameters are listed as follows.</w:t>
      </w:r>
      <w:r w:rsidR="00424467">
        <w:rPr>
          <w:rFonts w:hint="eastAsia"/>
          <w:sz w:val="22"/>
          <w:szCs w:val="22"/>
          <w:lang w:val="en-US"/>
        </w:rPr>
        <w:t xml:space="preserve"> </w:t>
      </w:r>
      <w:r w:rsidR="00DA5861">
        <w:rPr>
          <w:rFonts w:hint="eastAsia"/>
          <w:sz w:val="22"/>
          <w:szCs w:val="22"/>
          <w:lang w:val="en-US"/>
        </w:rPr>
        <w:t xml:space="preserve">Several parameters are already captured in [1], and values used in [2-5] can be the baseline for the </w:t>
      </w:r>
      <w:r w:rsidR="00DE2C73">
        <w:rPr>
          <w:rFonts w:hint="eastAsia"/>
          <w:sz w:val="22"/>
          <w:szCs w:val="22"/>
          <w:lang w:val="en-US"/>
        </w:rPr>
        <w:t>simulation assumption</w:t>
      </w:r>
      <w:r w:rsidR="00DA5861">
        <w:rPr>
          <w:rFonts w:hint="eastAsia"/>
          <w:sz w:val="22"/>
          <w:szCs w:val="22"/>
          <w:lang w:val="en-US"/>
        </w:rPr>
        <w:t xml:space="preserve">. </w:t>
      </w:r>
      <w:r w:rsidR="001C707E">
        <w:rPr>
          <w:rFonts w:hint="eastAsia"/>
          <w:sz w:val="22"/>
          <w:szCs w:val="22"/>
          <w:lang w:val="en-US"/>
        </w:rPr>
        <w:t>O</w:t>
      </w:r>
      <w:r w:rsidR="009B246A">
        <w:rPr>
          <w:rFonts w:hint="eastAsia"/>
          <w:sz w:val="22"/>
          <w:szCs w:val="22"/>
          <w:lang w:val="en-US"/>
        </w:rPr>
        <w:t xml:space="preserve">ur proposed parameters are </w:t>
      </w:r>
      <w:r w:rsidR="001C707E">
        <w:rPr>
          <w:rFonts w:hint="eastAsia"/>
          <w:sz w:val="22"/>
          <w:szCs w:val="22"/>
          <w:lang w:val="en-US"/>
        </w:rPr>
        <w:t>summarized</w:t>
      </w:r>
      <w:r w:rsidR="009B246A">
        <w:rPr>
          <w:rFonts w:hint="eastAsia"/>
          <w:sz w:val="22"/>
          <w:szCs w:val="22"/>
          <w:lang w:val="en-US"/>
        </w:rPr>
        <w:t xml:space="preserve"> in Table 2.</w:t>
      </w:r>
    </w:p>
    <w:p w14:paraId="7385ED11" w14:textId="77777777" w:rsidR="00424467" w:rsidRPr="00DA5861" w:rsidRDefault="00424467" w:rsidP="00AA13F2">
      <w:pPr>
        <w:spacing w:afterLines="50" w:after="120"/>
        <w:jc w:val="both"/>
        <w:rPr>
          <w:sz w:val="22"/>
          <w:szCs w:val="22"/>
          <w:lang w:val="en-US"/>
        </w:rPr>
      </w:pPr>
    </w:p>
    <w:p w14:paraId="7972F5BB" w14:textId="0EE45115" w:rsid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Service and </w:t>
      </w:r>
      <w:r>
        <w:rPr>
          <w:sz w:val="22"/>
          <w:szCs w:val="22"/>
          <w:lang w:val="en-US"/>
        </w:rPr>
        <w:t>scenario</w:t>
      </w:r>
      <w:r>
        <w:rPr>
          <w:rFonts w:hint="eastAsia"/>
          <w:sz w:val="22"/>
          <w:szCs w:val="22"/>
          <w:lang w:val="en-US"/>
        </w:rPr>
        <w:t xml:space="preserve">: </w:t>
      </w:r>
      <w:r w:rsidR="00F06435">
        <w:rPr>
          <w:rFonts w:hint="eastAsia"/>
          <w:sz w:val="22"/>
          <w:szCs w:val="22"/>
          <w:lang w:val="en-US"/>
        </w:rPr>
        <w:t>c</w:t>
      </w:r>
      <w:r w:rsidR="00E7212E">
        <w:rPr>
          <w:rFonts w:hint="eastAsia"/>
          <w:sz w:val="22"/>
          <w:szCs w:val="22"/>
          <w:lang w:val="en-US"/>
        </w:rPr>
        <w:t>aptured in [1]</w:t>
      </w:r>
    </w:p>
    <w:p w14:paraId="6AE2198C" w14:textId="68075B15" w:rsid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Target data rate: </w:t>
      </w:r>
      <w:r w:rsidR="00F06435">
        <w:rPr>
          <w:rFonts w:hint="eastAsia"/>
          <w:sz w:val="22"/>
          <w:szCs w:val="22"/>
          <w:lang w:val="en-US"/>
        </w:rPr>
        <w:t>c</w:t>
      </w:r>
      <w:r w:rsidR="00E7212E">
        <w:rPr>
          <w:rFonts w:hint="eastAsia"/>
          <w:sz w:val="22"/>
          <w:szCs w:val="22"/>
          <w:lang w:val="en-US"/>
        </w:rPr>
        <w:t>apture</w:t>
      </w:r>
      <w:r w:rsidR="00AA1305">
        <w:rPr>
          <w:rFonts w:hint="eastAsia"/>
          <w:sz w:val="22"/>
          <w:szCs w:val="22"/>
          <w:lang w:val="en-US"/>
        </w:rPr>
        <w:t>d</w:t>
      </w:r>
      <w:r w:rsidR="00E7212E">
        <w:rPr>
          <w:rFonts w:hint="eastAsia"/>
          <w:sz w:val="22"/>
          <w:szCs w:val="22"/>
          <w:lang w:val="en-US"/>
        </w:rPr>
        <w:t xml:space="preserve"> in [1]</w:t>
      </w:r>
      <w:r w:rsidR="00AA1305">
        <w:rPr>
          <w:rFonts w:hint="eastAsia"/>
          <w:sz w:val="22"/>
          <w:szCs w:val="22"/>
          <w:lang w:val="en-US"/>
        </w:rPr>
        <w:t xml:space="preserve"> for </w:t>
      </w:r>
      <w:proofErr w:type="spellStart"/>
      <w:r w:rsidR="00AA1305">
        <w:rPr>
          <w:rFonts w:hint="eastAsia"/>
          <w:sz w:val="22"/>
          <w:szCs w:val="22"/>
          <w:lang w:val="en-US"/>
        </w:rPr>
        <w:t>eMBB</w:t>
      </w:r>
      <w:proofErr w:type="spellEnd"/>
      <w:r w:rsidR="00617ECC">
        <w:rPr>
          <w:sz w:val="22"/>
          <w:szCs w:val="22"/>
        </w:rPr>
        <w:t>, and referring to [2] for VoIP</w:t>
      </w:r>
    </w:p>
    <w:p w14:paraId="287108BC" w14:textId="1BEBF690" w:rsidR="00744A8F" w:rsidRPr="0071424D" w:rsidRDefault="00F06435" w:rsidP="0071424D">
      <w:pPr>
        <w:pStyle w:val="aff6"/>
        <w:numPr>
          <w:ilvl w:val="0"/>
          <w:numId w:val="39"/>
        </w:numPr>
        <w:spacing w:afterLines="50" w:after="120"/>
        <w:ind w:leftChars="0"/>
        <w:jc w:val="both"/>
        <w:rPr>
          <w:sz w:val="22"/>
          <w:szCs w:val="22"/>
          <w:lang w:val="en-US"/>
        </w:rPr>
      </w:pPr>
      <w:r>
        <w:rPr>
          <w:sz w:val="22"/>
          <w:szCs w:val="22"/>
          <w:lang w:val="en-US"/>
        </w:rPr>
        <w:t xml:space="preserve">Center frequency: </w:t>
      </w:r>
      <w:r w:rsidR="00F73CA7">
        <w:rPr>
          <w:rFonts w:hint="eastAsia"/>
          <w:sz w:val="22"/>
          <w:szCs w:val="22"/>
          <w:lang w:val="en-US"/>
        </w:rPr>
        <w:t>c</w:t>
      </w:r>
      <w:r w:rsidR="00F73CA7" w:rsidRPr="0071424D">
        <w:rPr>
          <w:sz w:val="22"/>
          <w:szCs w:val="22"/>
          <w:lang w:val="en-US"/>
        </w:rPr>
        <w:t>enter fr</w:t>
      </w:r>
      <w:r w:rsidR="00F73CA7">
        <w:rPr>
          <w:sz w:val="22"/>
          <w:szCs w:val="22"/>
          <w:lang w:val="en-US"/>
        </w:rPr>
        <w:t xml:space="preserve">equency </w:t>
      </w:r>
      <w:r w:rsidR="00957628">
        <w:rPr>
          <w:sz w:val="22"/>
          <w:szCs w:val="22"/>
          <w:lang w:val="en-US"/>
        </w:rPr>
        <w:t xml:space="preserve">of </w:t>
      </w:r>
      <w:r w:rsidR="00F73CA7" w:rsidRPr="00D73600">
        <w:rPr>
          <w:sz w:val="22"/>
          <w:szCs w:val="22"/>
        </w:rPr>
        <w:t>n257</w:t>
      </w:r>
      <w:r w:rsidR="00F73CA7">
        <w:rPr>
          <w:rFonts w:hint="eastAsia"/>
          <w:sz w:val="22"/>
          <w:szCs w:val="22"/>
          <w:lang w:val="en-US"/>
        </w:rPr>
        <w:t xml:space="preserve"> is considered</w:t>
      </w:r>
      <w:r w:rsidR="00F73CA7" w:rsidDel="00F73CA7">
        <w:rPr>
          <w:sz w:val="22"/>
          <w:szCs w:val="22"/>
          <w:lang w:val="en-US"/>
        </w:rPr>
        <w:t xml:space="preserve"> </w:t>
      </w:r>
    </w:p>
    <w:p w14:paraId="1368D6E9" w14:textId="230D47B2" w:rsidR="00744A8F"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System bandwidth</w:t>
      </w:r>
      <w:r w:rsidR="00F06435">
        <w:rPr>
          <w:sz w:val="22"/>
          <w:szCs w:val="22"/>
          <w:lang w:val="en-US"/>
        </w:rPr>
        <w:t xml:space="preserve">: </w:t>
      </w:r>
      <w:r w:rsidR="00F06435">
        <w:rPr>
          <w:rFonts w:hint="eastAsia"/>
          <w:sz w:val="22"/>
          <w:szCs w:val="22"/>
          <w:lang w:val="en-US"/>
        </w:rPr>
        <w:t>m</w:t>
      </w:r>
      <w:r w:rsidR="00744A8F" w:rsidRPr="0071424D">
        <w:rPr>
          <w:sz w:val="22"/>
          <w:szCs w:val="22"/>
          <w:lang w:val="en-US"/>
        </w:rPr>
        <w:t xml:space="preserve">aximum bandwidth is </w:t>
      </w:r>
      <w:r w:rsidR="00E7212E">
        <w:rPr>
          <w:rFonts w:hint="eastAsia"/>
          <w:sz w:val="22"/>
          <w:szCs w:val="22"/>
          <w:lang w:val="en-US"/>
        </w:rPr>
        <w:t>considered</w:t>
      </w:r>
    </w:p>
    <w:p w14:paraId="01563F5E" w14:textId="38CB9F64" w:rsidR="0071424D" w:rsidRP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SCS: </w:t>
      </w:r>
      <w:r w:rsidR="00C9449F">
        <w:rPr>
          <w:sz w:val="22"/>
          <w:szCs w:val="22"/>
          <w:lang w:val="en-US"/>
        </w:rPr>
        <w:t>12</w:t>
      </w:r>
      <w:r w:rsidR="00424467">
        <w:rPr>
          <w:rFonts w:hint="eastAsia"/>
          <w:sz w:val="22"/>
          <w:szCs w:val="22"/>
          <w:lang w:val="en-US"/>
        </w:rPr>
        <w:t xml:space="preserve">0 kHz may be considered for </w:t>
      </w:r>
      <w:r w:rsidR="00F73CA7">
        <w:rPr>
          <w:rFonts w:hint="eastAsia"/>
          <w:sz w:val="22"/>
          <w:szCs w:val="22"/>
          <w:lang w:val="en-US"/>
        </w:rPr>
        <w:t>FR2</w:t>
      </w:r>
      <w:r w:rsidR="00424467">
        <w:rPr>
          <w:rFonts w:hint="eastAsia"/>
          <w:sz w:val="22"/>
          <w:szCs w:val="22"/>
          <w:lang w:val="en-US"/>
        </w:rPr>
        <w:t>.</w:t>
      </w:r>
    </w:p>
    <w:p w14:paraId="38096E7A" w14:textId="76AE9126" w:rsidR="00744A8F" w:rsidRDefault="0071424D" w:rsidP="0071424D">
      <w:pPr>
        <w:pStyle w:val="aff6"/>
        <w:numPr>
          <w:ilvl w:val="0"/>
          <w:numId w:val="39"/>
        </w:numPr>
        <w:spacing w:afterLines="50" w:after="120"/>
        <w:ind w:leftChars="0"/>
        <w:jc w:val="both"/>
        <w:rPr>
          <w:sz w:val="22"/>
          <w:szCs w:val="22"/>
          <w:lang w:val="en-US"/>
        </w:rPr>
      </w:pPr>
      <w:proofErr w:type="spellStart"/>
      <w:r>
        <w:rPr>
          <w:rFonts w:hint="eastAsia"/>
          <w:sz w:val="22"/>
          <w:szCs w:val="22"/>
          <w:lang w:val="en-US"/>
        </w:rPr>
        <w:t>gNB</w:t>
      </w:r>
      <w:proofErr w:type="spellEnd"/>
      <w:r>
        <w:rPr>
          <w:rFonts w:hint="eastAsia"/>
          <w:sz w:val="22"/>
          <w:szCs w:val="22"/>
          <w:lang w:val="en-US"/>
        </w:rPr>
        <w:t xml:space="preserve"> and UE </w:t>
      </w:r>
      <w:proofErr w:type="spellStart"/>
      <w:r>
        <w:rPr>
          <w:rFonts w:hint="eastAsia"/>
          <w:sz w:val="22"/>
          <w:szCs w:val="22"/>
          <w:lang w:val="en-US"/>
        </w:rPr>
        <w:t>Tx</w:t>
      </w:r>
      <w:proofErr w:type="spellEnd"/>
      <w:r>
        <w:rPr>
          <w:rFonts w:hint="eastAsia"/>
          <w:sz w:val="22"/>
          <w:szCs w:val="22"/>
          <w:lang w:val="en-US"/>
        </w:rPr>
        <w:t xml:space="preserve"> power: </w:t>
      </w:r>
      <w:r w:rsidR="00F06435">
        <w:rPr>
          <w:rFonts w:hint="eastAsia"/>
          <w:sz w:val="22"/>
          <w:szCs w:val="22"/>
          <w:lang w:val="en-US"/>
        </w:rPr>
        <w:t>r</w:t>
      </w:r>
      <w:r w:rsidR="00E7212E">
        <w:rPr>
          <w:rFonts w:hint="eastAsia"/>
          <w:sz w:val="22"/>
          <w:szCs w:val="22"/>
          <w:lang w:val="en-US"/>
        </w:rPr>
        <w:t>eferring to [</w:t>
      </w:r>
      <w:r w:rsidR="00F73CA7">
        <w:rPr>
          <w:sz w:val="22"/>
          <w:szCs w:val="22"/>
          <w:lang w:val="en-US"/>
        </w:rPr>
        <w:t>4</w:t>
      </w:r>
      <w:r w:rsidR="00E7212E">
        <w:rPr>
          <w:rFonts w:hint="eastAsia"/>
          <w:sz w:val="22"/>
          <w:szCs w:val="22"/>
          <w:lang w:val="en-US"/>
        </w:rPr>
        <w:t>]</w:t>
      </w:r>
    </w:p>
    <w:p w14:paraId="2A3AAD6B" w14:textId="72A64C68" w:rsidR="0071424D" w:rsidRDefault="0071424D" w:rsidP="0071424D">
      <w:pPr>
        <w:pStyle w:val="aff6"/>
        <w:numPr>
          <w:ilvl w:val="0"/>
          <w:numId w:val="39"/>
        </w:numPr>
        <w:spacing w:afterLines="50" w:after="120"/>
        <w:ind w:leftChars="0"/>
        <w:jc w:val="both"/>
        <w:rPr>
          <w:sz w:val="22"/>
          <w:szCs w:val="22"/>
          <w:lang w:val="en-US"/>
        </w:rPr>
      </w:pPr>
      <w:proofErr w:type="spellStart"/>
      <w:r>
        <w:rPr>
          <w:rFonts w:hint="eastAsia"/>
          <w:sz w:val="22"/>
          <w:szCs w:val="22"/>
          <w:lang w:val="en-US"/>
        </w:rPr>
        <w:t>gNB</w:t>
      </w:r>
      <w:proofErr w:type="spellEnd"/>
      <w:r>
        <w:rPr>
          <w:rFonts w:hint="eastAsia"/>
          <w:sz w:val="22"/>
          <w:szCs w:val="22"/>
          <w:lang w:val="en-US"/>
        </w:rPr>
        <w:t xml:space="preserve"> and UE antenna configurations: </w:t>
      </w:r>
      <w:r w:rsidR="00F73CA7">
        <w:rPr>
          <w:rFonts w:hint="eastAsia"/>
          <w:sz w:val="22"/>
          <w:szCs w:val="22"/>
          <w:lang w:val="en-US"/>
        </w:rPr>
        <w:t>2 UE Rx antenna port is considered</w:t>
      </w:r>
    </w:p>
    <w:p w14:paraId="281BA3A9" w14:textId="1930FD22" w:rsidR="0071424D" w:rsidRDefault="0071424D" w:rsidP="0071424D">
      <w:pPr>
        <w:pStyle w:val="aff6"/>
        <w:numPr>
          <w:ilvl w:val="0"/>
          <w:numId w:val="39"/>
        </w:numPr>
        <w:spacing w:afterLines="50" w:after="120"/>
        <w:ind w:leftChars="0"/>
        <w:jc w:val="both"/>
        <w:rPr>
          <w:sz w:val="22"/>
          <w:szCs w:val="22"/>
          <w:lang w:val="en-US"/>
        </w:rPr>
      </w:pPr>
      <w:proofErr w:type="spellStart"/>
      <w:r>
        <w:rPr>
          <w:rFonts w:hint="eastAsia"/>
          <w:sz w:val="22"/>
          <w:szCs w:val="22"/>
          <w:lang w:val="en-US"/>
        </w:rPr>
        <w:t>gNB</w:t>
      </w:r>
      <w:proofErr w:type="spellEnd"/>
      <w:r>
        <w:rPr>
          <w:rFonts w:hint="eastAsia"/>
          <w:sz w:val="22"/>
          <w:szCs w:val="22"/>
          <w:lang w:val="en-US"/>
        </w:rPr>
        <w:t xml:space="preserve"> and UE noise figures: </w:t>
      </w:r>
      <w:r w:rsidR="00F06435">
        <w:rPr>
          <w:rFonts w:hint="eastAsia"/>
          <w:sz w:val="22"/>
          <w:szCs w:val="22"/>
          <w:lang w:val="en-US"/>
        </w:rPr>
        <w:t>r</w:t>
      </w:r>
      <w:r w:rsidR="00E7212E">
        <w:rPr>
          <w:rFonts w:hint="eastAsia"/>
          <w:sz w:val="22"/>
          <w:szCs w:val="22"/>
          <w:lang w:val="en-US"/>
        </w:rPr>
        <w:t>eferring to [</w:t>
      </w:r>
      <w:r w:rsidR="00AA1305">
        <w:rPr>
          <w:rFonts w:hint="eastAsia"/>
          <w:sz w:val="22"/>
          <w:szCs w:val="22"/>
          <w:lang w:val="en-US"/>
        </w:rPr>
        <w:t>3</w:t>
      </w:r>
      <w:r w:rsidR="00E7212E">
        <w:rPr>
          <w:rFonts w:hint="eastAsia"/>
          <w:sz w:val="22"/>
          <w:szCs w:val="22"/>
          <w:lang w:val="en-US"/>
        </w:rPr>
        <w:t>]</w:t>
      </w:r>
    </w:p>
    <w:p w14:paraId="21AF85DF" w14:textId="076BB38F" w:rsidR="0071424D" w:rsidRP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 xml:space="preserve">Thermal noise PSD: </w:t>
      </w:r>
      <w:r w:rsidR="00F06435">
        <w:rPr>
          <w:rFonts w:hint="eastAsia"/>
          <w:sz w:val="22"/>
          <w:szCs w:val="22"/>
          <w:lang w:val="en-US"/>
        </w:rPr>
        <w:t>r</w:t>
      </w:r>
      <w:r w:rsidR="00E7212E">
        <w:rPr>
          <w:rFonts w:hint="eastAsia"/>
          <w:sz w:val="22"/>
          <w:szCs w:val="22"/>
          <w:lang w:val="en-US"/>
        </w:rPr>
        <w:t>eferring to [</w:t>
      </w:r>
      <w:r w:rsidR="00AA1305">
        <w:rPr>
          <w:rFonts w:hint="eastAsia"/>
          <w:sz w:val="22"/>
          <w:szCs w:val="22"/>
          <w:lang w:val="en-US"/>
        </w:rPr>
        <w:t>2</w:t>
      </w:r>
      <w:r w:rsidR="00E7212E">
        <w:rPr>
          <w:rFonts w:hint="eastAsia"/>
          <w:sz w:val="22"/>
          <w:szCs w:val="22"/>
          <w:lang w:val="en-US"/>
        </w:rPr>
        <w:t>]</w:t>
      </w:r>
    </w:p>
    <w:p w14:paraId="5CE0233F" w14:textId="49D41CE3" w:rsidR="00744A8F" w:rsidRPr="0071424D" w:rsidRDefault="0071424D" w:rsidP="0071424D">
      <w:pPr>
        <w:pStyle w:val="aff6"/>
        <w:numPr>
          <w:ilvl w:val="0"/>
          <w:numId w:val="39"/>
        </w:numPr>
        <w:spacing w:afterLines="50" w:after="120"/>
        <w:ind w:leftChars="0"/>
        <w:jc w:val="both"/>
        <w:rPr>
          <w:sz w:val="22"/>
          <w:szCs w:val="22"/>
          <w:lang w:val="en-US"/>
        </w:rPr>
      </w:pPr>
      <w:r>
        <w:rPr>
          <w:rFonts w:hint="eastAsia"/>
          <w:sz w:val="22"/>
          <w:szCs w:val="22"/>
          <w:lang w:val="en-US"/>
        </w:rPr>
        <w:t>Radio channel</w:t>
      </w:r>
      <w:r w:rsidR="00F06435">
        <w:rPr>
          <w:sz w:val="22"/>
          <w:szCs w:val="22"/>
          <w:lang w:val="en-US"/>
        </w:rPr>
        <w:t xml:space="preserve">: </w:t>
      </w:r>
      <w:r w:rsidR="00F06435">
        <w:rPr>
          <w:rFonts w:hint="eastAsia"/>
          <w:sz w:val="22"/>
          <w:szCs w:val="22"/>
          <w:lang w:val="en-US"/>
        </w:rPr>
        <w:t>r</w:t>
      </w:r>
      <w:r w:rsidR="00744A8F" w:rsidRPr="0071424D">
        <w:rPr>
          <w:sz w:val="22"/>
          <w:szCs w:val="22"/>
          <w:lang w:val="en-US"/>
        </w:rPr>
        <w:t xml:space="preserve">eferring to </w:t>
      </w:r>
      <w:r w:rsidR="00E7212E">
        <w:rPr>
          <w:rFonts w:hint="eastAsia"/>
          <w:sz w:val="22"/>
          <w:szCs w:val="22"/>
          <w:lang w:val="en-US"/>
        </w:rPr>
        <w:t>[</w:t>
      </w:r>
      <w:r w:rsidR="00AA1305">
        <w:rPr>
          <w:rFonts w:hint="eastAsia"/>
          <w:sz w:val="22"/>
          <w:szCs w:val="22"/>
          <w:lang w:val="en-US"/>
        </w:rPr>
        <w:t>5</w:t>
      </w:r>
      <w:r w:rsidR="00E7212E">
        <w:rPr>
          <w:rFonts w:hint="eastAsia"/>
          <w:sz w:val="22"/>
          <w:szCs w:val="22"/>
          <w:lang w:val="en-US"/>
        </w:rPr>
        <w:t>]</w:t>
      </w:r>
    </w:p>
    <w:p w14:paraId="1DB51B6E" w14:textId="6965032F" w:rsidR="00744A8F" w:rsidRPr="0071424D" w:rsidRDefault="00F06435" w:rsidP="0071424D">
      <w:pPr>
        <w:pStyle w:val="aff6"/>
        <w:numPr>
          <w:ilvl w:val="0"/>
          <w:numId w:val="39"/>
        </w:numPr>
        <w:spacing w:afterLines="50" w:after="120"/>
        <w:ind w:leftChars="0"/>
        <w:jc w:val="both"/>
        <w:rPr>
          <w:sz w:val="22"/>
          <w:szCs w:val="22"/>
          <w:lang w:val="en-US"/>
        </w:rPr>
      </w:pPr>
      <w:r>
        <w:rPr>
          <w:sz w:val="22"/>
          <w:szCs w:val="22"/>
          <w:lang w:val="en-US"/>
        </w:rPr>
        <w:t xml:space="preserve">Delay spread: </w:t>
      </w:r>
      <w:r>
        <w:rPr>
          <w:rFonts w:hint="eastAsia"/>
          <w:sz w:val="22"/>
          <w:szCs w:val="22"/>
          <w:lang w:val="en-US"/>
        </w:rPr>
        <w:t>r</w:t>
      </w:r>
      <w:r w:rsidR="00744A8F" w:rsidRPr="0071424D">
        <w:rPr>
          <w:sz w:val="22"/>
          <w:szCs w:val="22"/>
          <w:lang w:val="en-US"/>
        </w:rPr>
        <w:t xml:space="preserve">eferring to </w:t>
      </w:r>
      <w:r w:rsidR="00E7212E">
        <w:rPr>
          <w:rFonts w:hint="eastAsia"/>
          <w:sz w:val="22"/>
          <w:szCs w:val="22"/>
          <w:lang w:val="en-US"/>
        </w:rPr>
        <w:t>[</w:t>
      </w:r>
      <w:r w:rsidR="00AA1305">
        <w:rPr>
          <w:rFonts w:hint="eastAsia"/>
          <w:sz w:val="22"/>
          <w:szCs w:val="22"/>
          <w:lang w:val="en-US"/>
        </w:rPr>
        <w:t>5</w:t>
      </w:r>
      <w:r w:rsidR="00E7212E">
        <w:rPr>
          <w:rFonts w:hint="eastAsia"/>
          <w:sz w:val="22"/>
          <w:szCs w:val="22"/>
          <w:lang w:val="en-US"/>
        </w:rPr>
        <w:t>]</w:t>
      </w:r>
    </w:p>
    <w:p w14:paraId="5800E3B5" w14:textId="6338104B" w:rsidR="000E489E" w:rsidRPr="0071424D" w:rsidRDefault="00F06435" w:rsidP="0071424D">
      <w:pPr>
        <w:pStyle w:val="aff6"/>
        <w:numPr>
          <w:ilvl w:val="0"/>
          <w:numId w:val="39"/>
        </w:numPr>
        <w:spacing w:afterLines="50" w:after="120"/>
        <w:ind w:leftChars="0"/>
        <w:jc w:val="both"/>
        <w:rPr>
          <w:sz w:val="22"/>
          <w:szCs w:val="22"/>
          <w:lang w:val="en-US"/>
        </w:rPr>
      </w:pPr>
      <w:r>
        <w:rPr>
          <w:sz w:val="22"/>
          <w:szCs w:val="22"/>
          <w:lang w:val="en-US"/>
        </w:rPr>
        <w:t xml:space="preserve">Mobile speed: </w:t>
      </w:r>
      <w:r>
        <w:rPr>
          <w:rFonts w:hint="eastAsia"/>
          <w:sz w:val="22"/>
          <w:szCs w:val="22"/>
          <w:lang w:val="en-US"/>
        </w:rPr>
        <w:t>consider m</w:t>
      </w:r>
      <w:r w:rsidR="00744A8F" w:rsidRPr="0071424D">
        <w:rPr>
          <w:sz w:val="22"/>
          <w:szCs w:val="22"/>
          <w:lang w:val="en-US"/>
        </w:rPr>
        <w:t xml:space="preserve">obile speed </w:t>
      </w:r>
      <w:r>
        <w:rPr>
          <w:rFonts w:hint="eastAsia"/>
          <w:sz w:val="22"/>
          <w:szCs w:val="22"/>
          <w:lang w:val="en-US"/>
        </w:rPr>
        <w:t>of</w:t>
      </w:r>
      <w:r w:rsidR="00744A8F" w:rsidRPr="0071424D">
        <w:rPr>
          <w:sz w:val="22"/>
          <w:szCs w:val="22"/>
          <w:lang w:val="en-US"/>
        </w:rPr>
        <w:t xml:space="preserve"> pedestrian </w:t>
      </w:r>
    </w:p>
    <w:p w14:paraId="5E345FD6" w14:textId="77777777" w:rsidR="00744A8F" w:rsidRDefault="00744A8F" w:rsidP="00AA13F2">
      <w:pPr>
        <w:spacing w:afterLines="50" w:after="120"/>
        <w:jc w:val="both"/>
        <w:rPr>
          <w:sz w:val="22"/>
          <w:szCs w:val="22"/>
          <w:lang w:val="en-US"/>
        </w:rPr>
      </w:pPr>
    </w:p>
    <w:p w14:paraId="75BC10B5" w14:textId="78D5EE80" w:rsidR="009C7E34" w:rsidRPr="009C7E34" w:rsidRDefault="009C7E34" w:rsidP="009C7E34">
      <w:pPr>
        <w:spacing w:afterLines="50" w:after="120"/>
        <w:jc w:val="center"/>
        <w:rPr>
          <w:sz w:val="22"/>
          <w:szCs w:val="22"/>
          <w:lang w:val="en-US"/>
        </w:rPr>
      </w:pPr>
      <w:r>
        <w:rPr>
          <w:sz w:val="22"/>
          <w:szCs w:val="22"/>
          <w:lang w:val="en-US"/>
        </w:rPr>
        <w:t xml:space="preserve">Table 2: </w:t>
      </w:r>
      <w:r w:rsidR="005B0DEC">
        <w:rPr>
          <w:rFonts w:hint="eastAsia"/>
          <w:sz w:val="22"/>
          <w:szCs w:val="22"/>
          <w:lang w:val="en-US"/>
        </w:rPr>
        <w:t xml:space="preserve">General parameters for </w:t>
      </w:r>
      <w:r w:rsidR="005B0DEC">
        <w:rPr>
          <w:rFonts w:hint="eastAsia"/>
          <w:sz w:val="22"/>
          <w:szCs w:val="22"/>
        </w:rPr>
        <w:t>MCL evaluation</w:t>
      </w:r>
    </w:p>
    <w:tbl>
      <w:tblPr>
        <w:tblW w:w="7103" w:type="dxa"/>
        <w:jc w:val="center"/>
        <w:tblCellMar>
          <w:left w:w="0" w:type="dxa"/>
          <w:right w:w="0" w:type="dxa"/>
        </w:tblCellMar>
        <w:tblLook w:val="0600" w:firstRow="0" w:lastRow="0" w:firstColumn="0" w:lastColumn="0" w:noHBand="1" w:noVBand="1"/>
      </w:tblPr>
      <w:tblGrid>
        <w:gridCol w:w="2356"/>
        <w:gridCol w:w="1186"/>
        <w:gridCol w:w="1187"/>
        <w:gridCol w:w="1187"/>
        <w:gridCol w:w="1187"/>
      </w:tblGrid>
      <w:tr w:rsidR="009B246A" w:rsidRPr="009C7E34" w14:paraId="5E60339C"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AE28F03"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 xml:space="preserve">　</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09535BE" w14:textId="70CE2B9D" w:rsidR="009B246A" w:rsidRPr="009C7E34" w:rsidRDefault="00F73CA7" w:rsidP="009C7E34">
            <w:pPr>
              <w:snapToGrid w:val="0"/>
              <w:spacing w:afterLines="50" w:after="120"/>
              <w:contextualSpacing/>
              <w:jc w:val="center"/>
              <w:rPr>
                <w:rFonts w:eastAsia="游明朝"/>
                <w:sz w:val="20"/>
                <w:lang w:val="en-US"/>
              </w:rPr>
            </w:pPr>
            <w:r>
              <w:rPr>
                <w:rFonts w:eastAsia="游明朝"/>
                <w:sz w:val="20"/>
                <w:lang w:val="en-US"/>
              </w:rPr>
              <w:t>FR2</w:t>
            </w:r>
          </w:p>
        </w:tc>
      </w:tr>
      <w:tr w:rsidR="009B246A" w:rsidRPr="009C7E34" w14:paraId="743CB499" w14:textId="77777777" w:rsidTr="009B246A">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BA8CFAD" w14:textId="77777777" w:rsidR="009B246A" w:rsidRPr="009C7E34" w:rsidRDefault="009B246A" w:rsidP="009C7E34">
            <w:pPr>
              <w:snapToGrid w:val="0"/>
              <w:spacing w:afterLines="50" w:after="120"/>
              <w:contextualSpacing/>
              <w:jc w:val="both"/>
              <w:rPr>
                <w:rFonts w:eastAsia="游明朝"/>
                <w:sz w:val="20"/>
                <w:lang w:val="en-US"/>
              </w:rPr>
            </w:pPr>
            <w:r w:rsidRPr="009C7E34">
              <w:rPr>
                <w:rFonts w:eastAsia="游明朝"/>
                <w:sz w:val="20"/>
                <w:lang w:val="en-US"/>
              </w:rPr>
              <w:t>Service</w:t>
            </w:r>
          </w:p>
        </w:tc>
        <w:tc>
          <w:tcPr>
            <w:tcW w:w="2373" w:type="dxa"/>
            <w:gridSpan w:val="2"/>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633D7D3" w14:textId="77777777" w:rsidR="009B246A" w:rsidRPr="009C7E34" w:rsidRDefault="009B246A" w:rsidP="009C7E34">
            <w:pPr>
              <w:snapToGrid w:val="0"/>
              <w:spacing w:afterLines="50" w:after="120"/>
              <w:contextualSpacing/>
              <w:jc w:val="center"/>
              <w:rPr>
                <w:rFonts w:eastAsia="游明朝"/>
                <w:sz w:val="20"/>
                <w:lang w:val="en-US"/>
              </w:rPr>
            </w:pPr>
            <w:r w:rsidRPr="009C7E34">
              <w:rPr>
                <w:rFonts w:eastAsia="游明朝"/>
                <w:sz w:val="20"/>
                <w:lang w:val="en-US"/>
              </w:rPr>
              <w:t>VoIP</w:t>
            </w:r>
          </w:p>
        </w:tc>
        <w:tc>
          <w:tcPr>
            <w:tcW w:w="2374" w:type="dxa"/>
            <w:gridSpan w:val="2"/>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0DEB6111" w14:textId="77777777" w:rsidR="009B246A" w:rsidRPr="009C7E34" w:rsidRDefault="009B246A" w:rsidP="009C7E34">
            <w:pPr>
              <w:snapToGrid w:val="0"/>
              <w:spacing w:afterLines="50" w:after="120"/>
              <w:contextualSpacing/>
              <w:jc w:val="center"/>
              <w:rPr>
                <w:rFonts w:eastAsia="游明朝"/>
                <w:sz w:val="20"/>
                <w:lang w:val="en-US"/>
              </w:rPr>
            </w:pPr>
            <w:proofErr w:type="spellStart"/>
            <w:r w:rsidRPr="009C7E34">
              <w:rPr>
                <w:rFonts w:eastAsia="游明朝"/>
                <w:sz w:val="20"/>
                <w:lang w:val="en-US"/>
              </w:rPr>
              <w:t>eMBB</w:t>
            </w:r>
            <w:proofErr w:type="spellEnd"/>
          </w:p>
        </w:tc>
      </w:tr>
      <w:tr w:rsidR="00F73CA7" w:rsidRPr="009C7E34" w14:paraId="49944C85"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7E93B3B"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Scenario</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299224C5" w14:textId="306C0D5D" w:rsidR="00F73CA7" w:rsidRPr="009C7E34" w:rsidRDefault="00F73CA7" w:rsidP="00F73CA7">
            <w:pPr>
              <w:snapToGrid w:val="0"/>
              <w:spacing w:afterLines="50" w:after="120"/>
              <w:contextualSpacing/>
              <w:jc w:val="center"/>
              <w:rPr>
                <w:rFonts w:eastAsia="游明朝"/>
                <w:sz w:val="20"/>
                <w:lang w:val="en-US"/>
              </w:rPr>
            </w:pPr>
            <w:r w:rsidRPr="000632CB">
              <w:rPr>
                <w:sz w:val="20"/>
              </w:rPr>
              <w:t>Indoor</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66996757" w14:textId="682E27F0" w:rsidR="00F73CA7" w:rsidRPr="009C7E34" w:rsidRDefault="00F73CA7" w:rsidP="00F73CA7">
            <w:pPr>
              <w:snapToGrid w:val="0"/>
              <w:spacing w:afterLines="50" w:after="120"/>
              <w:contextualSpacing/>
              <w:jc w:val="center"/>
              <w:rPr>
                <w:rFonts w:eastAsia="游明朝"/>
                <w:sz w:val="20"/>
                <w:lang w:val="en-US"/>
              </w:rPr>
            </w:pPr>
            <w:r>
              <w:rPr>
                <w:rFonts w:hint="eastAsia"/>
                <w:sz w:val="20"/>
              </w:rPr>
              <w:t>Urban</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261E6347" w14:textId="4DBF095D" w:rsidR="00F73CA7" w:rsidRPr="009C7E34" w:rsidRDefault="00F73CA7" w:rsidP="00F73CA7">
            <w:pPr>
              <w:snapToGrid w:val="0"/>
              <w:spacing w:afterLines="50" w:after="120"/>
              <w:contextualSpacing/>
              <w:jc w:val="center"/>
              <w:rPr>
                <w:rFonts w:eastAsia="游明朝"/>
                <w:sz w:val="20"/>
                <w:lang w:val="en-US"/>
              </w:rPr>
            </w:pPr>
            <w:r w:rsidRPr="000632CB">
              <w:rPr>
                <w:sz w:val="20"/>
              </w:rPr>
              <w:t>Indoor</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76D35921" w14:textId="3A0839E9" w:rsidR="00F73CA7" w:rsidRPr="009C7E34" w:rsidRDefault="00F73CA7" w:rsidP="00F73CA7">
            <w:pPr>
              <w:snapToGrid w:val="0"/>
              <w:spacing w:afterLines="50" w:after="120"/>
              <w:contextualSpacing/>
              <w:jc w:val="center"/>
              <w:rPr>
                <w:rFonts w:eastAsia="游明朝"/>
                <w:sz w:val="20"/>
                <w:lang w:val="en-US"/>
              </w:rPr>
            </w:pPr>
            <w:r w:rsidRPr="000632CB">
              <w:rPr>
                <w:sz w:val="20"/>
              </w:rPr>
              <w:t>Urban</w:t>
            </w:r>
          </w:p>
        </w:tc>
      </w:tr>
      <w:tr w:rsidR="00F73CA7" w:rsidRPr="009C7E34" w14:paraId="6935460A"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9486ABF"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Target data rate</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4A3418D2" w14:textId="68A263D4" w:rsidR="00F73CA7" w:rsidRPr="009C7E34" w:rsidRDefault="00F73CA7" w:rsidP="00F73CA7">
            <w:pPr>
              <w:snapToGrid w:val="0"/>
              <w:spacing w:afterLines="50" w:after="120"/>
              <w:contextualSpacing/>
              <w:jc w:val="center"/>
              <w:rPr>
                <w:rFonts w:eastAsia="游明朝"/>
                <w:sz w:val="20"/>
                <w:lang w:val="en-US"/>
              </w:rPr>
            </w:pPr>
            <w:r w:rsidRPr="000632CB">
              <w:rPr>
                <w:sz w:val="20"/>
              </w:rPr>
              <w:t>12.2 kbps</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4BA91EA8" w14:textId="38DCA118" w:rsidR="00F73CA7" w:rsidRPr="009C7E34" w:rsidRDefault="00F73CA7" w:rsidP="00F73CA7">
            <w:pPr>
              <w:snapToGrid w:val="0"/>
              <w:spacing w:afterLines="50" w:after="120"/>
              <w:contextualSpacing/>
              <w:jc w:val="center"/>
              <w:rPr>
                <w:rFonts w:eastAsia="游明朝"/>
                <w:sz w:val="20"/>
                <w:lang w:val="en-US"/>
              </w:rPr>
            </w:pPr>
            <w:r w:rsidRPr="000632CB">
              <w:rPr>
                <w:sz w:val="20"/>
              </w:rPr>
              <w:t>12.2 kbps</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320A023A" w14:textId="031CF0D6" w:rsidR="00F73CA7" w:rsidRPr="009C7E34" w:rsidRDefault="00F73CA7" w:rsidP="00F73CA7">
            <w:pPr>
              <w:snapToGrid w:val="0"/>
              <w:spacing w:afterLines="50" w:after="120"/>
              <w:contextualSpacing/>
              <w:jc w:val="center"/>
              <w:rPr>
                <w:rFonts w:eastAsia="游明朝"/>
                <w:sz w:val="20"/>
                <w:lang w:val="en-US"/>
              </w:rPr>
            </w:pPr>
            <w:r w:rsidRPr="000632CB">
              <w:rPr>
                <w:sz w:val="20"/>
              </w:rPr>
              <w:t>25 Mbps</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450433D3" w14:textId="084FF06D" w:rsidR="00F73CA7" w:rsidRPr="009C7E34" w:rsidRDefault="00F73CA7" w:rsidP="00F73CA7">
            <w:pPr>
              <w:snapToGrid w:val="0"/>
              <w:spacing w:afterLines="50" w:after="120"/>
              <w:contextualSpacing/>
              <w:jc w:val="center"/>
              <w:rPr>
                <w:rFonts w:eastAsia="游明朝"/>
                <w:sz w:val="20"/>
                <w:lang w:val="en-US"/>
              </w:rPr>
            </w:pPr>
            <w:r w:rsidRPr="000632CB">
              <w:rPr>
                <w:sz w:val="20"/>
              </w:rPr>
              <w:t>25 Mbps</w:t>
            </w:r>
          </w:p>
        </w:tc>
      </w:tr>
      <w:tr w:rsidR="00F73CA7" w:rsidRPr="009C7E34" w14:paraId="001F360E"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BCCEFC9"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Center frequency</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4017B90D" w14:textId="64D6D526" w:rsidR="00F73CA7" w:rsidRPr="009C7E34" w:rsidRDefault="00F73CA7" w:rsidP="00F73CA7">
            <w:pPr>
              <w:snapToGrid w:val="0"/>
              <w:spacing w:afterLines="50" w:after="120"/>
              <w:contextualSpacing/>
              <w:jc w:val="center"/>
              <w:rPr>
                <w:rFonts w:eastAsia="游明朝"/>
                <w:sz w:val="20"/>
                <w:lang w:val="en-US"/>
              </w:rPr>
            </w:pPr>
            <w:r w:rsidRPr="000632CB">
              <w:rPr>
                <w:sz w:val="20"/>
              </w:rPr>
              <w:t>2</w:t>
            </w:r>
            <w:r w:rsidR="00957628">
              <w:rPr>
                <w:sz w:val="20"/>
              </w:rPr>
              <w:t>8</w:t>
            </w:r>
            <w:r w:rsidRPr="000632CB">
              <w:rPr>
                <w:sz w:val="20"/>
              </w:rPr>
              <w:t xml:space="preserve"> GHz</w:t>
            </w:r>
          </w:p>
        </w:tc>
      </w:tr>
      <w:tr w:rsidR="00F73CA7" w:rsidRPr="009C7E34" w14:paraId="51E43121"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8697401"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System bandwidth</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109417B2" w14:textId="20BC0CCA" w:rsidR="00F73CA7" w:rsidRPr="009C7E34" w:rsidRDefault="00F73CA7" w:rsidP="00F73CA7">
            <w:pPr>
              <w:snapToGrid w:val="0"/>
              <w:spacing w:afterLines="50" w:after="120"/>
              <w:contextualSpacing/>
              <w:jc w:val="center"/>
              <w:rPr>
                <w:rFonts w:eastAsia="游明朝"/>
                <w:sz w:val="20"/>
                <w:lang w:val="en-US"/>
              </w:rPr>
            </w:pPr>
            <w:r w:rsidRPr="000632CB">
              <w:rPr>
                <w:sz w:val="20"/>
              </w:rPr>
              <w:t>400 MHz</w:t>
            </w:r>
          </w:p>
        </w:tc>
      </w:tr>
      <w:tr w:rsidR="00F73CA7" w:rsidRPr="009C7E34" w14:paraId="68E1A590"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A3DA9C3"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SCS</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6AA67175" w14:textId="69437021" w:rsidR="00F73CA7" w:rsidRPr="009C7E34" w:rsidRDefault="00F73CA7" w:rsidP="00F73CA7">
            <w:pPr>
              <w:snapToGrid w:val="0"/>
              <w:spacing w:afterLines="50" w:after="120"/>
              <w:contextualSpacing/>
              <w:jc w:val="center"/>
              <w:rPr>
                <w:rFonts w:eastAsia="游明朝"/>
                <w:sz w:val="20"/>
                <w:lang w:val="en-US"/>
              </w:rPr>
            </w:pPr>
            <w:r w:rsidRPr="000632CB">
              <w:rPr>
                <w:sz w:val="20"/>
              </w:rPr>
              <w:t>120 kHz</w:t>
            </w:r>
          </w:p>
        </w:tc>
      </w:tr>
      <w:tr w:rsidR="00F73CA7" w:rsidRPr="009C7E34" w14:paraId="44FDCB6B"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3399812C" w14:textId="77777777" w:rsidR="00F73CA7" w:rsidRPr="009C7E34" w:rsidRDefault="00F73CA7" w:rsidP="00F73CA7">
            <w:pPr>
              <w:snapToGrid w:val="0"/>
              <w:spacing w:afterLines="50" w:after="120"/>
              <w:contextualSpacing/>
              <w:jc w:val="both"/>
              <w:rPr>
                <w:rFonts w:eastAsia="游明朝"/>
                <w:sz w:val="20"/>
                <w:lang w:val="en-US"/>
              </w:rPr>
            </w:pPr>
            <w:proofErr w:type="spellStart"/>
            <w:r w:rsidRPr="009C7E34">
              <w:rPr>
                <w:rFonts w:eastAsia="游明朝"/>
                <w:sz w:val="20"/>
                <w:lang w:val="en-US"/>
              </w:rPr>
              <w:t>gNB</w:t>
            </w:r>
            <w:proofErr w:type="spellEnd"/>
            <w:r w:rsidRPr="009C7E34">
              <w:rPr>
                <w:rFonts w:eastAsia="游明朝"/>
                <w:sz w:val="20"/>
                <w:lang w:val="en-US"/>
              </w:rPr>
              <w:t xml:space="preserve"> </w:t>
            </w:r>
            <w:proofErr w:type="spellStart"/>
            <w:r w:rsidRPr="009C7E34">
              <w:rPr>
                <w:rFonts w:eastAsia="游明朝"/>
                <w:sz w:val="20"/>
                <w:lang w:val="en-US"/>
              </w:rPr>
              <w:t>Tx</w:t>
            </w:r>
            <w:proofErr w:type="spellEnd"/>
            <w:r w:rsidRPr="009C7E34">
              <w:rPr>
                <w:rFonts w:eastAsia="游明朝"/>
                <w:sz w:val="20"/>
                <w:lang w:val="en-US"/>
              </w:rPr>
              <w:t xml:space="preserve"> power</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22FD3221" w14:textId="5B319E85" w:rsidR="00F73CA7" w:rsidRPr="009C7E34" w:rsidRDefault="00F73CA7" w:rsidP="00F73CA7">
            <w:pPr>
              <w:snapToGrid w:val="0"/>
              <w:spacing w:afterLines="50" w:after="120"/>
              <w:contextualSpacing/>
              <w:jc w:val="center"/>
              <w:rPr>
                <w:rFonts w:eastAsia="游明朝"/>
                <w:sz w:val="20"/>
                <w:lang w:val="en-US"/>
              </w:rPr>
            </w:pPr>
            <w:r w:rsidRPr="000632CB">
              <w:rPr>
                <w:sz w:val="20"/>
              </w:rPr>
              <w:t xml:space="preserve">26 </w:t>
            </w:r>
            <w:proofErr w:type="spellStart"/>
            <w:r w:rsidRPr="000632CB">
              <w:rPr>
                <w:sz w:val="20"/>
              </w:rPr>
              <w:t>dBm</w:t>
            </w:r>
            <w:proofErr w:type="spellEnd"/>
          </w:p>
        </w:tc>
      </w:tr>
      <w:tr w:rsidR="00F73CA7" w:rsidRPr="009C7E34" w14:paraId="5A2EAFB1"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771A010"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 xml:space="preserve">UE </w:t>
            </w:r>
            <w:proofErr w:type="spellStart"/>
            <w:r w:rsidRPr="009C7E34">
              <w:rPr>
                <w:rFonts w:eastAsia="游明朝"/>
                <w:sz w:val="20"/>
                <w:lang w:val="en-US"/>
              </w:rPr>
              <w:t>Tx</w:t>
            </w:r>
            <w:proofErr w:type="spellEnd"/>
            <w:r w:rsidRPr="009C7E34">
              <w:rPr>
                <w:rFonts w:eastAsia="游明朝"/>
                <w:sz w:val="20"/>
                <w:lang w:val="en-US"/>
              </w:rPr>
              <w:t xml:space="preserve"> power</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3D1657A2" w14:textId="199B29D0" w:rsidR="00F73CA7" w:rsidRPr="009C7E34" w:rsidRDefault="00F73CA7" w:rsidP="00F73CA7">
            <w:pPr>
              <w:snapToGrid w:val="0"/>
              <w:spacing w:afterLines="50" w:after="120"/>
              <w:contextualSpacing/>
              <w:jc w:val="center"/>
              <w:rPr>
                <w:rFonts w:eastAsia="游明朝"/>
                <w:sz w:val="20"/>
                <w:lang w:val="en-US"/>
              </w:rPr>
            </w:pPr>
            <w:r w:rsidRPr="000632CB">
              <w:rPr>
                <w:sz w:val="20"/>
              </w:rPr>
              <w:t xml:space="preserve">20 </w:t>
            </w:r>
            <w:proofErr w:type="spellStart"/>
            <w:r w:rsidRPr="000632CB">
              <w:rPr>
                <w:sz w:val="20"/>
              </w:rPr>
              <w:t>dBm</w:t>
            </w:r>
            <w:proofErr w:type="spellEnd"/>
          </w:p>
        </w:tc>
      </w:tr>
      <w:tr w:rsidR="00F73CA7" w:rsidRPr="009C7E34" w14:paraId="24D0BF07"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C170C2A" w14:textId="77777777" w:rsidR="00F73CA7" w:rsidRPr="009C7E34" w:rsidRDefault="00F73CA7" w:rsidP="00F73CA7">
            <w:pPr>
              <w:snapToGrid w:val="0"/>
              <w:spacing w:afterLines="50" w:after="120"/>
              <w:contextualSpacing/>
              <w:jc w:val="both"/>
              <w:rPr>
                <w:rFonts w:eastAsia="游明朝"/>
                <w:sz w:val="20"/>
                <w:lang w:val="en-US"/>
              </w:rPr>
            </w:pPr>
            <w:proofErr w:type="spellStart"/>
            <w:r w:rsidRPr="009C7E34">
              <w:rPr>
                <w:rFonts w:eastAsia="游明朝"/>
                <w:sz w:val="20"/>
                <w:lang w:val="en-US"/>
              </w:rPr>
              <w:t>gNB</w:t>
            </w:r>
            <w:proofErr w:type="spellEnd"/>
            <w:r w:rsidRPr="009C7E34">
              <w:rPr>
                <w:rFonts w:eastAsia="游明朝"/>
                <w:sz w:val="20"/>
                <w:lang w:val="en-US"/>
              </w:rPr>
              <w:t xml:space="preserve"> antenna configuration</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2B3A928F" w14:textId="709FCDB4" w:rsidR="00F73CA7" w:rsidRPr="009C7E34" w:rsidRDefault="00F73CA7" w:rsidP="00F73CA7">
            <w:pPr>
              <w:snapToGrid w:val="0"/>
              <w:spacing w:afterLines="50" w:after="120"/>
              <w:contextualSpacing/>
              <w:jc w:val="center"/>
              <w:rPr>
                <w:rFonts w:eastAsia="游明朝"/>
                <w:sz w:val="20"/>
                <w:lang w:val="en-US"/>
              </w:rPr>
            </w:pPr>
            <w:r w:rsidRPr="000632CB">
              <w:rPr>
                <w:sz w:val="20"/>
              </w:rPr>
              <w:t xml:space="preserve">2 </w:t>
            </w:r>
            <w:proofErr w:type="spellStart"/>
            <w:r w:rsidRPr="000632CB">
              <w:rPr>
                <w:sz w:val="20"/>
              </w:rPr>
              <w:t>Tx</w:t>
            </w:r>
            <w:proofErr w:type="spellEnd"/>
            <w:r w:rsidRPr="000632CB">
              <w:rPr>
                <w:sz w:val="20"/>
              </w:rPr>
              <w:t>, 2 Rx</w:t>
            </w:r>
          </w:p>
        </w:tc>
      </w:tr>
      <w:tr w:rsidR="00F73CA7" w:rsidRPr="009C7E34" w14:paraId="1087C5D5"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773D4855"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UE antenna configuration</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050CD397" w14:textId="3DA3549F" w:rsidR="00F73CA7" w:rsidRPr="009C7E34" w:rsidRDefault="00F73CA7" w:rsidP="00F73CA7">
            <w:pPr>
              <w:snapToGrid w:val="0"/>
              <w:spacing w:afterLines="50" w:after="120"/>
              <w:contextualSpacing/>
              <w:jc w:val="center"/>
              <w:rPr>
                <w:rFonts w:eastAsia="游明朝"/>
                <w:sz w:val="20"/>
                <w:lang w:val="en-US"/>
              </w:rPr>
            </w:pPr>
            <w:r w:rsidRPr="000632CB">
              <w:rPr>
                <w:sz w:val="20"/>
              </w:rPr>
              <w:t xml:space="preserve">2 </w:t>
            </w:r>
            <w:proofErr w:type="spellStart"/>
            <w:r w:rsidRPr="000632CB">
              <w:rPr>
                <w:sz w:val="20"/>
              </w:rPr>
              <w:t>Tx</w:t>
            </w:r>
            <w:proofErr w:type="spellEnd"/>
            <w:r w:rsidRPr="000632CB">
              <w:rPr>
                <w:sz w:val="20"/>
              </w:rPr>
              <w:t>, 2 Rx</w:t>
            </w:r>
          </w:p>
        </w:tc>
      </w:tr>
      <w:tr w:rsidR="00F73CA7" w:rsidRPr="009C7E34" w14:paraId="44E554AF"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43BD2A9C" w14:textId="77777777" w:rsidR="00F73CA7" w:rsidRPr="009C7E34" w:rsidRDefault="00F73CA7" w:rsidP="00F73CA7">
            <w:pPr>
              <w:snapToGrid w:val="0"/>
              <w:spacing w:afterLines="50" w:after="120"/>
              <w:contextualSpacing/>
              <w:jc w:val="both"/>
              <w:rPr>
                <w:rFonts w:eastAsia="游明朝"/>
                <w:sz w:val="20"/>
                <w:lang w:val="en-US"/>
              </w:rPr>
            </w:pPr>
            <w:proofErr w:type="spellStart"/>
            <w:r w:rsidRPr="009C7E34">
              <w:rPr>
                <w:rFonts w:eastAsia="游明朝"/>
                <w:sz w:val="20"/>
                <w:lang w:val="en-US"/>
              </w:rPr>
              <w:t>gNB</w:t>
            </w:r>
            <w:proofErr w:type="spellEnd"/>
            <w:r w:rsidRPr="009C7E34">
              <w:rPr>
                <w:rFonts w:eastAsia="游明朝"/>
                <w:sz w:val="20"/>
                <w:lang w:val="en-US"/>
              </w:rPr>
              <w:t xml:space="preserve"> receiver noise figure</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4B187F48" w14:textId="3DF236B2" w:rsidR="00F73CA7" w:rsidRPr="009C7E34" w:rsidRDefault="00F73CA7" w:rsidP="00F73CA7">
            <w:pPr>
              <w:snapToGrid w:val="0"/>
              <w:spacing w:afterLines="50" w:after="120"/>
              <w:contextualSpacing/>
              <w:jc w:val="center"/>
              <w:rPr>
                <w:rFonts w:eastAsia="游明朝"/>
                <w:sz w:val="20"/>
                <w:lang w:val="en-US"/>
              </w:rPr>
            </w:pPr>
            <w:r w:rsidRPr="000632CB">
              <w:rPr>
                <w:sz w:val="20"/>
              </w:rPr>
              <w:t>5 dB</w:t>
            </w:r>
          </w:p>
        </w:tc>
      </w:tr>
      <w:tr w:rsidR="00F73CA7" w:rsidRPr="009C7E34" w14:paraId="447066C1"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CEE99AA"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UE receiver noise figure</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5889CB4C" w14:textId="102929D4" w:rsidR="00F73CA7" w:rsidRPr="009C7E34" w:rsidRDefault="00F73CA7" w:rsidP="00F73CA7">
            <w:pPr>
              <w:snapToGrid w:val="0"/>
              <w:spacing w:afterLines="50" w:after="120"/>
              <w:contextualSpacing/>
              <w:jc w:val="center"/>
              <w:rPr>
                <w:rFonts w:eastAsia="游明朝"/>
                <w:sz w:val="20"/>
                <w:lang w:val="en-US"/>
              </w:rPr>
            </w:pPr>
            <w:r w:rsidRPr="000632CB">
              <w:rPr>
                <w:sz w:val="20"/>
              </w:rPr>
              <w:t>7 dB</w:t>
            </w:r>
          </w:p>
        </w:tc>
      </w:tr>
      <w:tr w:rsidR="00F73CA7" w:rsidRPr="009C7E34" w14:paraId="251292DF"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722CF4F"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Thermal noise PSD</w:t>
            </w:r>
          </w:p>
        </w:tc>
        <w:tc>
          <w:tcPr>
            <w:tcW w:w="4747" w:type="dxa"/>
            <w:gridSpan w:val="4"/>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7D77D154" w14:textId="1636515B" w:rsidR="00F73CA7" w:rsidRPr="009C7E34" w:rsidRDefault="00F73CA7" w:rsidP="00F73CA7">
            <w:pPr>
              <w:snapToGrid w:val="0"/>
              <w:spacing w:afterLines="50" w:after="120"/>
              <w:contextualSpacing/>
              <w:jc w:val="center"/>
              <w:rPr>
                <w:rFonts w:eastAsia="游明朝"/>
                <w:sz w:val="20"/>
                <w:lang w:val="en-US"/>
              </w:rPr>
            </w:pPr>
            <w:r w:rsidRPr="000632CB">
              <w:rPr>
                <w:sz w:val="20"/>
              </w:rPr>
              <w:t xml:space="preserve">-174 </w:t>
            </w:r>
            <w:proofErr w:type="spellStart"/>
            <w:r w:rsidRPr="000632CB">
              <w:rPr>
                <w:sz w:val="20"/>
              </w:rPr>
              <w:t>dBm</w:t>
            </w:r>
            <w:proofErr w:type="spellEnd"/>
            <w:r w:rsidRPr="000632CB">
              <w:rPr>
                <w:sz w:val="20"/>
              </w:rPr>
              <w:t>/Hz</w:t>
            </w:r>
          </w:p>
        </w:tc>
      </w:tr>
      <w:tr w:rsidR="00F73CA7" w:rsidRPr="009C7E34" w14:paraId="36926736"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4993BF8"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Radio channel</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159E7376" w14:textId="3CDBD166" w:rsidR="00F73CA7" w:rsidRPr="009C7E34" w:rsidRDefault="00F73CA7" w:rsidP="00F73CA7">
            <w:pPr>
              <w:snapToGrid w:val="0"/>
              <w:spacing w:afterLines="50" w:after="120"/>
              <w:contextualSpacing/>
              <w:jc w:val="center"/>
              <w:rPr>
                <w:rFonts w:eastAsia="游明朝"/>
                <w:sz w:val="20"/>
                <w:lang w:val="en-US"/>
              </w:rPr>
            </w:pPr>
            <w:r w:rsidRPr="000632CB">
              <w:rPr>
                <w:sz w:val="20"/>
              </w:rPr>
              <w:t>TDL -A</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7AC02B96" w14:textId="57FCF884" w:rsidR="00F73CA7" w:rsidRPr="009C7E34" w:rsidRDefault="00F73CA7" w:rsidP="00F73CA7">
            <w:pPr>
              <w:snapToGrid w:val="0"/>
              <w:spacing w:afterLines="50" w:after="120"/>
              <w:contextualSpacing/>
              <w:jc w:val="center"/>
              <w:rPr>
                <w:rFonts w:eastAsia="游明朝"/>
                <w:sz w:val="20"/>
                <w:lang w:val="en-US"/>
              </w:rPr>
            </w:pPr>
            <w:r w:rsidRPr="000632CB">
              <w:rPr>
                <w:sz w:val="20"/>
              </w:rPr>
              <w:t>TDL -A</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395522C3" w14:textId="1ED6BE37" w:rsidR="00F73CA7" w:rsidRPr="009C7E34" w:rsidRDefault="00F73CA7" w:rsidP="00F73CA7">
            <w:pPr>
              <w:snapToGrid w:val="0"/>
              <w:spacing w:afterLines="50" w:after="120"/>
              <w:contextualSpacing/>
              <w:jc w:val="center"/>
              <w:rPr>
                <w:rFonts w:eastAsia="游明朝"/>
                <w:sz w:val="20"/>
                <w:lang w:val="en-US"/>
              </w:rPr>
            </w:pPr>
            <w:r w:rsidRPr="000632CB">
              <w:rPr>
                <w:sz w:val="20"/>
              </w:rPr>
              <w:t>TDL -A</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122363B1" w14:textId="2F4C0ACA" w:rsidR="00F73CA7" w:rsidRPr="009C7E34" w:rsidRDefault="00F73CA7" w:rsidP="00F73CA7">
            <w:pPr>
              <w:snapToGrid w:val="0"/>
              <w:spacing w:afterLines="50" w:after="120"/>
              <w:contextualSpacing/>
              <w:jc w:val="center"/>
              <w:rPr>
                <w:rFonts w:eastAsia="游明朝"/>
                <w:sz w:val="20"/>
                <w:lang w:val="en-US"/>
              </w:rPr>
            </w:pPr>
            <w:r w:rsidRPr="000632CB">
              <w:rPr>
                <w:sz w:val="20"/>
              </w:rPr>
              <w:t>TDL -A</w:t>
            </w:r>
          </w:p>
        </w:tc>
      </w:tr>
      <w:tr w:rsidR="00F73CA7" w:rsidRPr="009C7E34" w14:paraId="5033407C"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298E42E8"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Delay spread</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51A99246" w14:textId="1346B3D0" w:rsidR="00F73CA7" w:rsidRPr="009C7E34" w:rsidRDefault="00F73CA7" w:rsidP="00F73CA7">
            <w:pPr>
              <w:snapToGrid w:val="0"/>
              <w:spacing w:afterLines="50" w:after="120"/>
              <w:contextualSpacing/>
              <w:jc w:val="center"/>
              <w:rPr>
                <w:rFonts w:eastAsia="游明朝"/>
                <w:sz w:val="20"/>
                <w:lang w:val="en-US"/>
              </w:rPr>
            </w:pPr>
            <w:r w:rsidRPr="000632CB">
              <w:rPr>
                <w:sz w:val="20"/>
              </w:rPr>
              <w:t>20</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715D7905" w14:textId="1A6CF088" w:rsidR="00F73CA7" w:rsidRPr="009C7E34" w:rsidRDefault="00F73CA7" w:rsidP="00F73CA7">
            <w:pPr>
              <w:snapToGrid w:val="0"/>
              <w:spacing w:afterLines="50" w:after="120"/>
              <w:contextualSpacing/>
              <w:jc w:val="center"/>
              <w:rPr>
                <w:rFonts w:eastAsia="游明朝"/>
                <w:sz w:val="20"/>
                <w:lang w:val="en-US"/>
              </w:rPr>
            </w:pPr>
            <w:r w:rsidRPr="000632CB">
              <w:rPr>
                <w:sz w:val="20"/>
              </w:rPr>
              <w:t>66</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29F89CBE" w14:textId="60544D33" w:rsidR="00F73CA7" w:rsidRPr="009C7E34" w:rsidRDefault="00F73CA7" w:rsidP="00F73CA7">
            <w:pPr>
              <w:snapToGrid w:val="0"/>
              <w:spacing w:afterLines="50" w:after="120"/>
              <w:contextualSpacing/>
              <w:jc w:val="center"/>
              <w:rPr>
                <w:rFonts w:eastAsia="游明朝"/>
                <w:sz w:val="20"/>
                <w:lang w:val="en-US"/>
              </w:rPr>
            </w:pPr>
            <w:r w:rsidRPr="000632CB">
              <w:rPr>
                <w:sz w:val="20"/>
              </w:rPr>
              <w:t>20</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41A1FC77" w14:textId="1D22756C" w:rsidR="00F73CA7" w:rsidRPr="009C7E34" w:rsidRDefault="00F73CA7" w:rsidP="00F73CA7">
            <w:pPr>
              <w:snapToGrid w:val="0"/>
              <w:spacing w:afterLines="50" w:after="120"/>
              <w:contextualSpacing/>
              <w:jc w:val="center"/>
              <w:rPr>
                <w:rFonts w:eastAsia="游明朝"/>
                <w:sz w:val="20"/>
                <w:lang w:val="en-US"/>
              </w:rPr>
            </w:pPr>
            <w:r w:rsidRPr="000632CB">
              <w:rPr>
                <w:sz w:val="20"/>
              </w:rPr>
              <w:t>66</w:t>
            </w:r>
          </w:p>
        </w:tc>
      </w:tr>
      <w:tr w:rsidR="00F73CA7" w:rsidRPr="009C7E34" w14:paraId="20CDC1FB" w14:textId="77777777" w:rsidTr="001D089B">
        <w:trPr>
          <w:trHeight w:val="174"/>
          <w:jc w:val="center"/>
        </w:trPr>
        <w:tc>
          <w:tcPr>
            <w:tcW w:w="235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vAlign w:val="center"/>
            <w:hideMark/>
          </w:tcPr>
          <w:p w14:paraId="593DC716" w14:textId="77777777" w:rsidR="00F73CA7" w:rsidRPr="009C7E34" w:rsidRDefault="00F73CA7" w:rsidP="00F73CA7">
            <w:pPr>
              <w:snapToGrid w:val="0"/>
              <w:spacing w:afterLines="50" w:after="120"/>
              <w:contextualSpacing/>
              <w:jc w:val="both"/>
              <w:rPr>
                <w:rFonts w:eastAsia="游明朝"/>
                <w:sz w:val="20"/>
                <w:lang w:val="en-US"/>
              </w:rPr>
            </w:pPr>
            <w:r w:rsidRPr="009C7E34">
              <w:rPr>
                <w:rFonts w:eastAsia="游明朝"/>
                <w:sz w:val="20"/>
                <w:lang w:val="en-US"/>
              </w:rPr>
              <w:t>Mobile speed</w:t>
            </w:r>
          </w:p>
        </w:tc>
        <w:tc>
          <w:tcPr>
            <w:tcW w:w="1186"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320B825E" w14:textId="4DFF662F" w:rsidR="00F73CA7" w:rsidRPr="009C7E34" w:rsidRDefault="00F73CA7" w:rsidP="00F73CA7">
            <w:pPr>
              <w:snapToGrid w:val="0"/>
              <w:spacing w:afterLines="50" w:after="120"/>
              <w:contextualSpacing/>
              <w:jc w:val="center"/>
              <w:rPr>
                <w:rFonts w:eastAsia="游明朝"/>
                <w:sz w:val="20"/>
                <w:lang w:val="en-US"/>
              </w:rPr>
            </w:pPr>
            <w:r w:rsidRPr="000632CB">
              <w:rPr>
                <w:sz w:val="20"/>
              </w:rPr>
              <w:t>3 km/h</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7E950EC9" w14:textId="59FFEA85" w:rsidR="00F73CA7" w:rsidRPr="009C7E34" w:rsidRDefault="00F73CA7" w:rsidP="00F73CA7">
            <w:pPr>
              <w:snapToGrid w:val="0"/>
              <w:spacing w:afterLines="50" w:after="120"/>
              <w:contextualSpacing/>
              <w:jc w:val="center"/>
              <w:rPr>
                <w:rFonts w:eastAsia="游明朝"/>
                <w:sz w:val="20"/>
                <w:lang w:val="en-US"/>
              </w:rPr>
            </w:pPr>
            <w:r w:rsidRPr="000632CB">
              <w:rPr>
                <w:sz w:val="20"/>
              </w:rPr>
              <w:t>3 km/h</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37652F87" w14:textId="49D4DB2A" w:rsidR="00F73CA7" w:rsidRPr="009C7E34" w:rsidRDefault="00F73CA7" w:rsidP="00F73CA7">
            <w:pPr>
              <w:snapToGrid w:val="0"/>
              <w:spacing w:afterLines="50" w:after="120"/>
              <w:contextualSpacing/>
              <w:jc w:val="center"/>
              <w:rPr>
                <w:rFonts w:eastAsia="游明朝"/>
                <w:sz w:val="20"/>
                <w:lang w:val="en-US"/>
              </w:rPr>
            </w:pPr>
            <w:r w:rsidRPr="000632CB">
              <w:rPr>
                <w:sz w:val="20"/>
              </w:rPr>
              <w:t>3 km/h</w:t>
            </w:r>
          </w:p>
        </w:tc>
        <w:tc>
          <w:tcPr>
            <w:tcW w:w="1187" w:type="dxa"/>
            <w:tcBorders>
              <w:top w:val="single" w:sz="4" w:space="0" w:color="BFBFBF"/>
              <w:left w:val="single" w:sz="4" w:space="0" w:color="BFBFBF"/>
              <w:bottom w:val="single" w:sz="4" w:space="0" w:color="BFBFBF"/>
              <w:right w:val="single" w:sz="4" w:space="0" w:color="BFBFBF"/>
            </w:tcBorders>
            <w:shd w:val="clear" w:color="auto" w:fill="auto"/>
            <w:tcMar>
              <w:top w:w="15" w:type="dxa"/>
              <w:left w:w="15" w:type="dxa"/>
              <w:bottom w:w="0" w:type="dxa"/>
              <w:right w:w="15" w:type="dxa"/>
            </w:tcMar>
            <w:hideMark/>
          </w:tcPr>
          <w:p w14:paraId="3FDD2748" w14:textId="05E8B4DA" w:rsidR="00F73CA7" w:rsidRPr="009C7E34" w:rsidRDefault="00F73CA7" w:rsidP="00F73CA7">
            <w:pPr>
              <w:snapToGrid w:val="0"/>
              <w:spacing w:afterLines="50" w:after="120"/>
              <w:contextualSpacing/>
              <w:jc w:val="center"/>
              <w:rPr>
                <w:rFonts w:eastAsia="游明朝"/>
                <w:sz w:val="20"/>
                <w:lang w:val="en-US"/>
              </w:rPr>
            </w:pPr>
            <w:r w:rsidRPr="000632CB">
              <w:rPr>
                <w:sz w:val="20"/>
              </w:rPr>
              <w:t>3 km/h</w:t>
            </w:r>
          </w:p>
        </w:tc>
      </w:tr>
    </w:tbl>
    <w:p w14:paraId="28BE40BB" w14:textId="758797C9" w:rsidR="009C7E34" w:rsidRDefault="009C7E34" w:rsidP="00AA13F2">
      <w:pPr>
        <w:spacing w:afterLines="50" w:after="120"/>
        <w:jc w:val="both"/>
        <w:rPr>
          <w:rFonts w:eastAsia="游明朝"/>
          <w:sz w:val="22"/>
          <w:szCs w:val="22"/>
        </w:rPr>
      </w:pPr>
    </w:p>
    <w:p w14:paraId="0AA65666" w14:textId="33F6460B" w:rsidR="005B0DEC" w:rsidRDefault="005B0DEC" w:rsidP="00AA13F2">
      <w:pPr>
        <w:spacing w:afterLines="50" w:after="120"/>
        <w:jc w:val="both"/>
        <w:rPr>
          <w:rFonts w:eastAsia="游明朝"/>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000E489E" w:rsidRPr="000E489E">
        <w:rPr>
          <w:rFonts w:eastAsia="游明朝"/>
          <w:b/>
          <w:sz w:val="22"/>
          <w:szCs w:val="22"/>
        </w:rPr>
        <w:t>General parameters listed in table</w:t>
      </w:r>
      <w:r w:rsidR="000E489E">
        <w:rPr>
          <w:rFonts w:eastAsia="游明朝" w:hint="eastAsia"/>
          <w:b/>
          <w:sz w:val="22"/>
          <w:szCs w:val="22"/>
        </w:rPr>
        <w:t xml:space="preserve"> 2</w:t>
      </w:r>
      <w:r w:rsidR="000E489E" w:rsidRPr="000E489E">
        <w:rPr>
          <w:rFonts w:eastAsia="游明朝"/>
          <w:b/>
          <w:sz w:val="22"/>
          <w:szCs w:val="22"/>
        </w:rPr>
        <w:t xml:space="preserve"> should be </w:t>
      </w:r>
      <w:r w:rsidR="00885219">
        <w:rPr>
          <w:rFonts w:eastAsia="游明朝" w:hint="eastAsia"/>
          <w:b/>
          <w:sz w:val="22"/>
          <w:szCs w:val="22"/>
        </w:rPr>
        <w:t>defined</w:t>
      </w:r>
      <w:r w:rsidR="000E489E" w:rsidRPr="000E489E">
        <w:rPr>
          <w:rFonts w:eastAsia="游明朝"/>
          <w:b/>
          <w:sz w:val="22"/>
          <w:szCs w:val="22"/>
        </w:rPr>
        <w:t xml:space="preserve"> for MCL evaluation. Our proposed values are also listed in the table.</w:t>
      </w:r>
    </w:p>
    <w:p w14:paraId="6DD6E5C4" w14:textId="77777777" w:rsidR="009C7E34" w:rsidRDefault="009C7E34" w:rsidP="00AA13F2">
      <w:pPr>
        <w:spacing w:afterLines="50" w:after="120"/>
        <w:jc w:val="both"/>
        <w:rPr>
          <w:rFonts w:eastAsia="游明朝"/>
          <w:sz w:val="22"/>
          <w:szCs w:val="22"/>
        </w:rPr>
      </w:pPr>
    </w:p>
    <w:p w14:paraId="3A661352" w14:textId="331F105D" w:rsidR="00AA13F2" w:rsidRPr="00ED57FB" w:rsidRDefault="009C7E34" w:rsidP="009C7E34">
      <w:pPr>
        <w:pStyle w:val="2"/>
        <w:rPr>
          <w:b/>
          <w:sz w:val="22"/>
          <w:szCs w:val="22"/>
          <w:lang w:val="en-US"/>
        </w:rPr>
      </w:pPr>
      <w:r w:rsidRPr="00ED57FB">
        <w:rPr>
          <w:rFonts w:hint="eastAsia"/>
          <w:b/>
          <w:sz w:val="22"/>
          <w:szCs w:val="22"/>
          <w:lang w:val="en-US"/>
        </w:rPr>
        <w:t>2</w:t>
      </w:r>
      <w:r w:rsidRPr="00ED57FB">
        <w:rPr>
          <w:b/>
          <w:sz w:val="22"/>
          <w:szCs w:val="22"/>
          <w:lang w:val="en-US"/>
        </w:rPr>
        <w:t xml:space="preserve">.3 </w:t>
      </w:r>
      <w:r w:rsidRPr="00ED57FB">
        <w:rPr>
          <w:b/>
          <w:sz w:val="22"/>
          <w:szCs w:val="22"/>
        </w:rPr>
        <w:t>Channel-specific parameters</w:t>
      </w:r>
    </w:p>
    <w:p w14:paraId="4DF7834E" w14:textId="05C75CA9" w:rsidR="00346EC0" w:rsidRDefault="00346EC0" w:rsidP="009B246A">
      <w:pPr>
        <w:spacing w:afterLines="50" w:after="120"/>
        <w:jc w:val="both"/>
        <w:rPr>
          <w:sz w:val="22"/>
          <w:szCs w:val="22"/>
          <w:lang w:val="en-US"/>
        </w:rPr>
      </w:pPr>
      <w:r>
        <w:rPr>
          <w:rFonts w:hint="eastAsia"/>
          <w:sz w:val="22"/>
          <w:szCs w:val="22"/>
          <w:lang w:val="en-US"/>
        </w:rPr>
        <w:t>Channel specific</w:t>
      </w:r>
      <w:r w:rsidR="009B246A">
        <w:rPr>
          <w:rFonts w:hint="eastAsia"/>
          <w:sz w:val="22"/>
          <w:szCs w:val="22"/>
          <w:lang w:val="en-US"/>
        </w:rPr>
        <w:t xml:space="preserve"> parameters for MCL evaluation should be defined as the simulation assumption, and the </w:t>
      </w:r>
      <w:r>
        <w:rPr>
          <w:rFonts w:hint="eastAsia"/>
          <w:sz w:val="22"/>
          <w:szCs w:val="22"/>
          <w:lang w:val="en-US"/>
        </w:rPr>
        <w:t>candidate</w:t>
      </w:r>
      <w:r w:rsidR="009B246A">
        <w:rPr>
          <w:rFonts w:hint="eastAsia"/>
          <w:sz w:val="22"/>
          <w:szCs w:val="22"/>
          <w:lang w:val="en-US"/>
        </w:rPr>
        <w:t xml:space="preserve"> parameters are listed as follows. </w:t>
      </w:r>
      <w:r>
        <w:rPr>
          <w:rFonts w:hint="eastAsia"/>
          <w:sz w:val="22"/>
          <w:szCs w:val="22"/>
          <w:lang w:val="en-US"/>
        </w:rPr>
        <w:t xml:space="preserve">Several parameters can be selected by each </w:t>
      </w:r>
      <w:r>
        <w:rPr>
          <w:sz w:val="22"/>
          <w:szCs w:val="22"/>
          <w:lang w:val="en-US"/>
        </w:rPr>
        <w:t>company</w:t>
      </w:r>
      <w:r>
        <w:rPr>
          <w:rFonts w:hint="eastAsia"/>
          <w:sz w:val="22"/>
          <w:szCs w:val="22"/>
          <w:lang w:val="en-US"/>
        </w:rPr>
        <w:t xml:space="preserve"> based on their c</w:t>
      </w:r>
      <w:r w:rsidR="00A120C1">
        <w:rPr>
          <w:rFonts w:hint="eastAsia"/>
          <w:sz w:val="22"/>
          <w:szCs w:val="22"/>
          <w:lang w:val="en-US"/>
        </w:rPr>
        <w:t xml:space="preserve">onsiderations, </w:t>
      </w:r>
      <w:r w:rsidR="00DE2C73">
        <w:rPr>
          <w:rFonts w:hint="eastAsia"/>
          <w:sz w:val="22"/>
          <w:szCs w:val="22"/>
          <w:lang w:val="en-US"/>
        </w:rPr>
        <w:t>and</w:t>
      </w:r>
      <w:r>
        <w:rPr>
          <w:rFonts w:hint="eastAsia"/>
          <w:sz w:val="22"/>
          <w:szCs w:val="22"/>
          <w:lang w:val="en-US"/>
        </w:rPr>
        <w:t xml:space="preserve"> the </w:t>
      </w:r>
      <w:r w:rsidR="00A120C1">
        <w:rPr>
          <w:rFonts w:hint="eastAsia"/>
          <w:sz w:val="22"/>
          <w:szCs w:val="22"/>
          <w:lang w:val="en-US"/>
        </w:rPr>
        <w:t>selected values need to be</w:t>
      </w:r>
      <w:r>
        <w:rPr>
          <w:rFonts w:hint="eastAsia"/>
          <w:sz w:val="22"/>
          <w:szCs w:val="22"/>
          <w:lang w:val="en-US"/>
        </w:rPr>
        <w:t xml:space="preserve"> indicated by each company with their evaluation results.</w:t>
      </w:r>
      <w:r w:rsidR="00A120C1">
        <w:rPr>
          <w:rFonts w:hint="eastAsia"/>
          <w:sz w:val="22"/>
          <w:szCs w:val="22"/>
          <w:lang w:val="en-US"/>
        </w:rPr>
        <w:t xml:space="preserve"> Our proposed parameters are </w:t>
      </w:r>
      <w:r w:rsidR="001C707E">
        <w:rPr>
          <w:rFonts w:hint="eastAsia"/>
          <w:sz w:val="22"/>
          <w:szCs w:val="22"/>
          <w:lang w:val="en-US"/>
        </w:rPr>
        <w:t>summarized</w:t>
      </w:r>
      <w:r w:rsidR="00A120C1">
        <w:rPr>
          <w:rFonts w:hint="eastAsia"/>
          <w:sz w:val="22"/>
          <w:szCs w:val="22"/>
          <w:lang w:val="en-US"/>
        </w:rPr>
        <w:t xml:space="preserve"> in Table 3.</w:t>
      </w:r>
    </w:p>
    <w:p w14:paraId="0E34FBBD" w14:textId="77777777" w:rsidR="00AA13F2" w:rsidRDefault="00AA13F2" w:rsidP="00AA13F2">
      <w:pPr>
        <w:spacing w:afterLines="50" w:after="120"/>
        <w:rPr>
          <w:rFonts w:eastAsia="游明朝"/>
          <w:sz w:val="22"/>
          <w:szCs w:val="22"/>
        </w:rPr>
      </w:pPr>
    </w:p>
    <w:p w14:paraId="27B58A02" w14:textId="422B9BDC" w:rsidR="000C33DF" w:rsidRDefault="000C33DF" w:rsidP="00F06435">
      <w:pPr>
        <w:pStyle w:val="aff6"/>
        <w:numPr>
          <w:ilvl w:val="0"/>
          <w:numId w:val="39"/>
        </w:numPr>
        <w:spacing w:afterLines="50" w:after="120"/>
        <w:ind w:leftChars="0"/>
        <w:jc w:val="both"/>
        <w:rPr>
          <w:sz w:val="22"/>
          <w:szCs w:val="22"/>
          <w:lang w:val="en-US"/>
        </w:rPr>
      </w:pPr>
      <w:proofErr w:type="spellStart"/>
      <w:r>
        <w:rPr>
          <w:rFonts w:hint="eastAsia"/>
          <w:sz w:val="22"/>
          <w:szCs w:val="22"/>
          <w:lang w:val="en-US"/>
        </w:rPr>
        <w:t>QoS</w:t>
      </w:r>
      <w:proofErr w:type="spellEnd"/>
      <w:r>
        <w:rPr>
          <w:rFonts w:hint="eastAsia"/>
          <w:sz w:val="22"/>
          <w:szCs w:val="22"/>
          <w:lang w:val="en-US"/>
        </w:rPr>
        <w:t xml:space="preserve"> target: </w:t>
      </w:r>
      <w:r w:rsidR="00F06435">
        <w:rPr>
          <w:rFonts w:hint="eastAsia"/>
          <w:sz w:val="22"/>
          <w:szCs w:val="22"/>
          <w:lang w:val="en-US"/>
        </w:rPr>
        <w:t>r</w:t>
      </w:r>
      <w:r w:rsidR="00346EC0">
        <w:rPr>
          <w:rFonts w:hint="eastAsia"/>
          <w:sz w:val="22"/>
          <w:szCs w:val="22"/>
          <w:lang w:val="en-US"/>
        </w:rPr>
        <w:t>eferring to [2]</w:t>
      </w:r>
      <w:r w:rsidR="00F06435">
        <w:rPr>
          <w:rFonts w:hint="eastAsia"/>
          <w:sz w:val="22"/>
          <w:szCs w:val="22"/>
          <w:lang w:val="en-US"/>
        </w:rPr>
        <w:t xml:space="preserve">, and </w:t>
      </w:r>
      <w:r w:rsidR="00F06435" w:rsidRPr="00F06435">
        <w:rPr>
          <w:sz w:val="22"/>
          <w:szCs w:val="22"/>
          <w:lang w:val="en-US"/>
        </w:rPr>
        <w:t>residual BLER after retransmission</w:t>
      </w:r>
      <w:r w:rsidR="00F06435">
        <w:rPr>
          <w:rFonts w:hint="eastAsia"/>
          <w:sz w:val="22"/>
          <w:szCs w:val="22"/>
          <w:lang w:val="en-US"/>
        </w:rPr>
        <w:t xml:space="preserve"> (</w:t>
      </w:r>
      <w:proofErr w:type="spellStart"/>
      <w:r w:rsidR="00F06435">
        <w:rPr>
          <w:rFonts w:hint="eastAsia"/>
          <w:sz w:val="22"/>
          <w:szCs w:val="22"/>
          <w:lang w:val="en-US"/>
        </w:rPr>
        <w:t>rBLER</w:t>
      </w:r>
      <w:proofErr w:type="spellEnd"/>
      <w:r w:rsidR="00F06435">
        <w:rPr>
          <w:rFonts w:hint="eastAsia"/>
          <w:sz w:val="22"/>
          <w:szCs w:val="22"/>
          <w:lang w:val="en-US"/>
        </w:rPr>
        <w:t xml:space="preserve">) may be </w:t>
      </w:r>
      <w:r w:rsidR="00F06435">
        <w:rPr>
          <w:sz w:val="22"/>
          <w:szCs w:val="22"/>
          <w:lang w:val="en-US"/>
        </w:rPr>
        <w:t xml:space="preserve">sufficient for the evaluation </w:t>
      </w:r>
      <w:r w:rsidR="000F794D">
        <w:rPr>
          <w:rFonts w:hint="eastAsia"/>
          <w:sz w:val="22"/>
          <w:szCs w:val="22"/>
          <w:lang w:val="en-US"/>
        </w:rPr>
        <w:t>to consider HARQ process at</w:t>
      </w:r>
      <w:r w:rsidR="00F06435">
        <w:rPr>
          <w:rFonts w:hint="eastAsia"/>
          <w:sz w:val="22"/>
          <w:szCs w:val="22"/>
          <w:lang w:val="en-US"/>
        </w:rPr>
        <w:t xml:space="preserve"> cell edge.</w:t>
      </w:r>
    </w:p>
    <w:p w14:paraId="0B1B89D2" w14:textId="1E072E66" w:rsid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Max number of HARQ retransmissions</w:t>
      </w:r>
      <w:r>
        <w:rPr>
          <w:rFonts w:hint="eastAsia"/>
          <w:sz w:val="22"/>
          <w:szCs w:val="22"/>
          <w:lang w:val="en-US"/>
        </w:rPr>
        <w:t xml:space="preserve">: </w:t>
      </w:r>
      <w:r>
        <w:rPr>
          <w:rFonts w:ascii="Times" w:eastAsiaTheme="minorEastAsia" w:hAnsi="Times" w:hint="eastAsia"/>
          <w:sz w:val="22"/>
          <w:szCs w:val="22"/>
        </w:rPr>
        <w:t>to be indicated by each compan</w:t>
      </w:r>
      <w:r w:rsidR="00346EC0">
        <w:rPr>
          <w:rFonts w:ascii="Times" w:eastAsiaTheme="minorEastAsia" w:hAnsi="Times" w:hint="eastAsia"/>
          <w:sz w:val="22"/>
          <w:szCs w:val="22"/>
        </w:rPr>
        <w:t>y</w:t>
      </w:r>
    </w:p>
    <w:p w14:paraId="3A82E9DF" w14:textId="148BD2FA"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Number of RBs</w:t>
      </w:r>
      <w:r>
        <w:rPr>
          <w:rFonts w:eastAsia="ＭＳ Ｐゴシック" w:hint="eastAsia"/>
          <w:color w:val="000000"/>
          <w:sz w:val="20"/>
          <w:lang w:val="en-US"/>
        </w:rPr>
        <w:t xml:space="preserve">: </w:t>
      </w:r>
      <w:r w:rsidR="00346EC0">
        <w:rPr>
          <w:rFonts w:ascii="Times" w:eastAsiaTheme="minorEastAsia" w:hAnsi="Times" w:hint="eastAsia"/>
          <w:sz w:val="22"/>
          <w:szCs w:val="22"/>
        </w:rPr>
        <w:t>to be indicated by each company</w:t>
      </w:r>
    </w:p>
    <w:p w14:paraId="1990A884" w14:textId="53298514"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MCS number</w:t>
      </w:r>
      <w:r>
        <w:rPr>
          <w:rFonts w:eastAsia="ＭＳ Ｐゴシック" w:hint="eastAsia"/>
          <w:color w:val="000000"/>
          <w:sz w:val="20"/>
          <w:lang w:val="en-US"/>
        </w:rPr>
        <w:t xml:space="preserve">: </w:t>
      </w:r>
      <w:r w:rsidR="00346EC0">
        <w:rPr>
          <w:rFonts w:ascii="Times" w:eastAsiaTheme="minorEastAsia" w:hAnsi="Times" w:hint="eastAsia"/>
          <w:sz w:val="22"/>
          <w:szCs w:val="22"/>
        </w:rPr>
        <w:t>to be indicated by each company</w:t>
      </w:r>
    </w:p>
    <w:p w14:paraId="5C111226" w14:textId="7AE33C4F"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Aggregation level</w:t>
      </w:r>
      <w:r>
        <w:rPr>
          <w:rFonts w:eastAsia="ＭＳ Ｐゴシック" w:hint="eastAsia"/>
          <w:color w:val="000000"/>
          <w:sz w:val="20"/>
          <w:lang w:val="en-US"/>
        </w:rPr>
        <w:t xml:space="preserve">: </w:t>
      </w:r>
      <w:r w:rsidR="00346EC0">
        <w:rPr>
          <w:rFonts w:ascii="Times" w:eastAsiaTheme="minorEastAsia" w:hAnsi="Times" w:hint="eastAsia"/>
          <w:sz w:val="22"/>
          <w:szCs w:val="22"/>
        </w:rPr>
        <w:t>to be indicated by each company</w:t>
      </w:r>
    </w:p>
    <w:p w14:paraId="645F92D8" w14:textId="7A8DA00D"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Frequency hopping</w:t>
      </w:r>
      <w:r>
        <w:rPr>
          <w:rFonts w:eastAsia="ＭＳ Ｐゴシック" w:hint="eastAsia"/>
          <w:color w:val="000000"/>
          <w:sz w:val="20"/>
          <w:lang w:val="en-US"/>
        </w:rPr>
        <w:t xml:space="preserve">: </w:t>
      </w:r>
      <w:r w:rsidR="00346EC0">
        <w:rPr>
          <w:rFonts w:ascii="Times" w:eastAsiaTheme="minorEastAsia" w:hAnsi="Times" w:hint="eastAsia"/>
          <w:sz w:val="22"/>
          <w:szCs w:val="22"/>
        </w:rPr>
        <w:t>to be indicated by each company</w:t>
      </w:r>
    </w:p>
    <w:p w14:paraId="7D702307" w14:textId="26420E95"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Number of repetition</w:t>
      </w:r>
      <w:r>
        <w:rPr>
          <w:rFonts w:eastAsia="ＭＳ Ｐゴシック" w:hint="eastAsia"/>
          <w:color w:val="000000"/>
          <w:sz w:val="20"/>
          <w:lang w:val="en-US"/>
        </w:rPr>
        <w:t xml:space="preserve">: </w:t>
      </w:r>
      <w:r w:rsidR="00346EC0">
        <w:rPr>
          <w:rFonts w:ascii="Times" w:eastAsiaTheme="minorEastAsia" w:hAnsi="Times" w:hint="eastAsia"/>
          <w:sz w:val="22"/>
          <w:szCs w:val="22"/>
        </w:rPr>
        <w:t>to be indicated by each company</w:t>
      </w:r>
    </w:p>
    <w:p w14:paraId="019820A3" w14:textId="70E78C68" w:rsidR="000C33DF" w:rsidRP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PUSCH format</w:t>
      </w:r>
      <w:r w:rsidR="00346EC0">
        <w:rPr>
          <w:rFonts w:eastAsia="ＭＳ Ｐゴシック" w:hint="eastAsia"/>
          <w:color w:val="000000"/>
          <w:sz w:val="20"/>
          <w:lang w:val="en-US"/>
        </w:rPr>
        <w:t xml:space="preserve">: </w:t>
      </w:r>
      <w:r w:rsidR="000C42B2">
        <w:rPr>
          <w:rFonts w:eastAsia="ＭＳ Ｐゴシック" w:hint="eastAsia"/>
          <w:color w:val="000000"/>
          <w:sz w:val="20"/>
          <w:lang w:val="en-US"/>
        </w:rPr>
        <w:t xml:space="preserve">considering beam management for </w:t>
      </w:r>
      <w:r w:rsidR="00F73CA7">
        <w:rPr>
          <w:rFonts w:eastAsia="ＭＳ Ｐゴシック" w:hint="eastAsia"/>
          <w:color w:val="000000"/>
          <w:sz w:val="20"/>
          <w:lang w:val="en-US"/>
        </w:rPr>
        <w:t>FR2</w:t>
      </w:r>
      <w:r w:rsidR="000C42B2">
        <w:rPr>
          <w:rFonts w:eastAsia="ＭＳ Ｐゴシック" w:hint="eastAsia"/>
          <w:color w:val="000000"/>
          <w:sz w:val="20"/>
          <w:lang w:val="en-US"/>
        </w:rPr>
        <w:t xml:space="preserve">, </w:t>
      </w:r>
      <w:r w:rsidR="00F73CA7">
        <w:rPr>
          <w:rFonts w:eastAsia="ＭＳ Ｐゴシック"/>
          <w:color w:val="000000"/>
          <w:sz w:val="20"/>
          <w:lang w:val="en-US"/>
        </w:rPr>
        <w:t>short</w:t>
      </w:r>
      <w:r w:rsidR="00F73CA7">
        <w:rPr>
          <w:rFonts w:eastAsia="ＭＳ Ｐゴシック" w:hint="eastAsia"/>
          <w:color w:val="000000"/>
          <w:sz w:val="20"/>
          <w:lang w:val="en-US"/>
        </w:rPr>
        <w:t xml:space="preserve"> </w:t>
      </w:r>
      <w:r w:rsidR="00346EC0">
        <w:rPr>
          <w:rFonts w:eastAsia="ＭＳ Ｐゴシック" w:hint="eastAsia"/>
          <w:color w:val="000000"/>
          <w:sz w:val="20"/>
          <w:lang w:val="en-US"/>
        </w:rPr>
        <w:t xml:space="preserve">PUSCH format may be </w:t>
      </w:r>
      <w:r w:rsidR="000C42B2">
        <w:rPr>
          <w:rFonts w:eastAsia="ＭＳ Ｐゴシック" w:hint="eastAsia"/>
          <w:color w:val="000000"/>
          <w:sz w:val="20"/>
          <w:lang w:val="en-US"/>
        </w:rPr>
        <w:t>selected</w:t>
      </w:r>
    </w:p>
    <w:p w14:paraId="48F9A4D7" w14:textId="1CC1953B" w:rsidR="000C33DF" w:rsidRDefault="000C33DF" w:rsidP="000C33DF">
      <w:pPr>
        <w:pStyle w:val="aff6"/>
        <w:numPr>
          <w:ilvl w:val="0"/>
          <w:numId w:val="39"/>
        </w:numPr>
        <w:spacing w:afterLines="50" w:after="120"/>
        <w:ind w:leftChars="0"/>
        <w:jc w:val="both"/>
        <w:rPr>
          <w:sz w:val="22"/>
          <w:szCs w:val="22"/>
          <w:lang w:val="en-US"/>
        </w:rPr>
      </w:pPr>
      <w:r w:rsidRPr="006759A8">
        <w:rPr>
          <w:rFonts w:eastAsia="ＭＳ Ｐゴシック"/>
          <w:color w:val="000000"/>
          <w:sz w:val="20"/>
          <w:lang w:val="en-US"/>
        </w:rPr>
        <w:t>Payload size</w:t>
      </w:r>
      <w:r w:rsidR="00346EC0">
        <w:rPr>
          <w:rFonts w:eastAsia="ＭＳ Ｐゴシック" w:hint="eastAsia"/>
          <w:color w:val="000000"/>
          <w:sz w:val="20"/>
          <w:lang w:val="en-US"/>
        </w:rPr>
        <w:t xml:space="preserve">: </w:t>
      </w:r>
      <w:r w:rsidR="00C9620B">
        <w:rPr>
          <w:rFonts w:ascii="Times" w:eastAsiaTheme="minorEastAsia" w:hAnsi="Times" w:hint="eastAsia"/>
          <w:sz w:val="22"/>
          <w:szCs w:val="22"/>
        </w:rPr>
        <w:t>to be indicated by each company</w:t>
      </w:r>
      <w:r w:rsidR="00C9620B" w:rsidDel="00C9620B">
        <w:rPr>
          <w:rFonts w:eastAsia="ＭＳ Ｐゴシック" w:hint="eastAsia"/>
          <w:color w:val="000000"/>
          <w:sz w:val="20"/>
          <w:lang w:val="en-US"/>
        </w:rPr>
        <w:t xml:space="preserve"> </w:t>
      </w:r>
    </w:p>
    <w:p w14:paraId="0D99DF53" w14:textId="77777777" w:rsidR="00AE0BD3" w:rsidRDefault="00AE0BD3" w:rsidP="00AA13F2">
      <w:pPr>
        <w:spacing w:afterLines="50" w:after="120"/>
        <w:rPr>
          <w:rFonts w:eastAsia="游明朝"/>
          <w:sz w:val="22"/>
          <w:szCs w:val="22"/>
        </w:rPr>
      </w:pPr>
    </w:p>
    <w:p w14:paraId="1881D4E0" w14:textId="4986CC47" w:rsidR="00AE0BD3" w:rsidRPr="009C7E34" w:rsidRDefault="00AE0BD3" w:rsidP="00AE0BD3">
      <w:pPr>
        <w:spacing w:afterLines="50" w:after="120"/>
        <w:jc w:val="center"/>
        <w:rPr>
          <w:sz w:val="22"/>
          <w:szCs w:val="22"/>
          <w:lang w:val="en-US"/>
        </w:rPr>
      </w:pPr>
      <w:r>
        <w:rPr>
          <w:sz w:val="22"/>
          <w:szCs w:val="22"/>
          <w:lang w:val="en-US"/>
        </w:rPr>
        <w:t xml:space="preserve">Table </w:t>
      </w:r>
      <w:r>
        <w:rPr>
          <w:rFonts w:hint="eastAsia"/>
          <w:sz w:val="22"/>
          <w:szCs w:val="22"/>
          <w:lang w:val="en-US"/>
        </w:rPr>
        <w:t>3</w:t>
      </w:r>
      <w:r>
        <w:rPr>
          <w:sz w:val="22"/>
          <w:szCs w:val="22"/>
          <w:lang w:val="en-US"/>
        </w:rPr>
        <w:t xml:space="preserve">: </w:t>
      </w:r>
      <w:r w:rsidR="006B636E">
        <w:rPr>
          <w:rFonts w:hint="eastAsia"/>
          <w:sz w:val="22"/>
          <w:szCs w:val="22"/>
          <w:lang w:val="en-US"/>
        </w:rPr>
        <w:t>UL and DL c</w:t>
      </w:r>
      <w:r w:rsidR="006B636E" w:rsidRPr="006B636E">
        <w:rPr>
          <w:sz w:val="22"/>
          <w:szCs w:val="22"/>
          <w:lang w:val="en-US"/>
        </w:rPr>
        <w:t xml:space="preserve">hannels parameters for </w:t>
      </w:r>
      <w:r w:rsidR="00885219">
        <w:rPr>
          <w:rFonts w:hint="eastAsia"/>
          <w:sz w:val="22"/>
          <w:szCs w:val="22"/>
          <w:lang w:val="en-US"/>
        </w:rPr>
        <w:t>MCL</w:t>
      </w:r>
      <w:r w:rsidR="006B636E" w:rsidRPr="006B636E">
        <w:rPr>
          <w:sz w:val="22"/>
          <w:szCs w:val="22"/>
          <w:lang w:val="en-US"/>
        </w:rPr>
        <w:t xml:space="preserve"> </w:t>
      </w:r>
      <w:r w:rsidR="006B636E">
        <w:rPr>
          <w:rFonts w:hint="eastAsia"/>
          <w:sz w:val="22"/>
          <w:szCs w:val="22"/>
          <w:lang w:val="en-US"/>
        </w:rPr>
        <w:t>evaluation</w:t>
      </w:r>
    </w:p>
    <w:tbl>
      <w:tblPr>
        <w:tblW w:w="8520" w:type="dxa"/>
        <w:jc w:val="center"/>
        <w:tblCellMar>
          <w:left w:w="99" w:type="dxa"/>
          <w:right w:w="99" w:type="dxa"/>
        </w:tblCellMar>
        <w:tblLook w:val="04A0" w:firstRow="1" w:lastRow="0" w:firstColumn="1" w:lastColumn="0" w:noHBand="0" w:noVBand="1"/>
      </w:tblPr>
      <w:tblGrid>
        <w:gridCol w:w="960"/>
        <w:gridCol w:w="960"/>
        <w:gridCol w:w="1579"/>
        <w:gridCol w:w="1579"/>
        <w:gridCol w:w="1862"/>
        <w:gridCol w:w="1580"/>
      </w:tblGrid>
      <w:tr w:rsidR="006759A8" w:rsidRPr="006759A8" w14:paraId="77B3898C" w14:textId="77777777" w:rsidTr="001E478E">
        <w:trPr>
          <w:trHeight w:val="312"/>
          <w:jc w:val="center"/>
        </w:trPr>
        <w:tc>
          <w:tcPr>
            <w:tcW w:w="1920" w:type="dxa"/>
            <w:gridSpan w:val="2"/>
            <w:vMerge w:val="restart"/>
            <w:tcBorders>
              <w:top w:val="single" w:sz="4" w:space="0" w:color="BFBFBF"/>
              <w:left w:val="single" w:sz="4" w:space="0" w:color="BFBFBF"/>
              <w:bottom w:val="single" w:sz="4" w:space="0" w:color="BFBFBF"/>
              <w:right w:val="single" w:sz="4" w:space="0" w:color="BFBFBF"/>
              <w:tl2br w:val="single" w:sz="4" w:space="0" w:color="BFBFBF"/>
            </w:tcBorders>
            <w:shd w:val="clear" w:color="auto" w:fill="auto"/>
            <w:vAlign w:val="center"/>
            <w:hideMark/>
          </w:tcPr>
          <w:p w14:paraId="201B214D" w14:textId="77777777" w:rsidR="006759A8" w:rsidRDefault="006759A8" w:rsidP="00490C0D">
            <w:pPr>
              <w:adjustRightInd w:val="0"/>
              <w:snapToGrid w:val="0"/>
              <w:jc w:val="right"/>
              <w:rPr>
                <w:rFonts w:eastAsia="ＭＳ Ｐゴシック"/>
                <w:color w:val="000000"/>
                <w:sz w:val="20"/>
                <w:lang w:val="en-US"/>
              </w:rPr>
            </w:pPr>
            <w:r w:rsidRPr="006759A8">
              <w:rPr>
                <w:rFonts w:eastAsia="ＭＳ Ｐゴシック"/>
                <w:color w:val="000000"/>
                <w:sz w:val="20"/>
                <w:lang w:val="en-US"/>
              </w:rPr>
              <w:t>Channel</w:t>
            </w:r>
          </w:p>
          <w:p w14:paraId="61338B49" w14:textId="4BD94BD5" w:rsidR="006759A8" w:rsidRPr="006759A8" w:rsidRDefault="006759A8" w:rsidP="00490C0D">
            <w:pPr>
              <w:adjustRightInd w:val="0"/>
              <w:snapToGrid w:val="0"/>
              <w:rPr>
                <w:rFonts w:eastAsia="ＭＳ Ｐゴシック"/>
                <w:color w:val="000000"/>
                <w:sz w:val="20"/>
                <w:lang w:val="en-US"/>
              </w:rPr>
            </w:pPr>
            <w:r>
              <w:rPr>
                <w:rFonts w:eastAsia="ＭＳ Ｐゴシック" w:hint="eastAsia"/>
                <w:color w:val="000000"/>
                <w:sz w:val="20"/>
                <w:lang w:val="en-US"/>
              </w:rPr>
              <w:t>Assumptions</w:t>
            </w:r>
          </w:p>
        </w:tc>
        <w:tc>
          <w:tcPr>
            <w:tcW w:w="1579"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1736589"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PDCCH</w:t>
            </w:r>
          </w:p>
        </w:tc>
        <w:tc>
          <w:tcPr>
            <w:tcW w:w="1579"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30AEF78"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PDSCH</w:t>
            </w:r>
          </w:p>
        </w:tc>
        <w:tc>
          <w:tcPr>
            <w:tcW w:w="1862"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5919900"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PUCCH</w:t>
            </w:r>
          </w:p>
        </w:tc>
        <w:tc>
          <w:tcPr>
            <w:tcW w:w="1580"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5DA756A3"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PUSCH</w:t>
            </w:r>
          </w:p>
        </w:tc>
      </w:tr>
      <w:tr w:rsidR="006759A8" w:rsidRPr="006759A8" w14:paraId="59996FE1" w14:textId="77777777" w:rsidTr="001E478E">
        <w:trPr>
          <w:trHeight w:val="276"/>
          <w:jc w:val="center"/>
        </w:trPr>
        <w:tc>
          <w:tcPr>
            <w:tcW w:w="1920" w:type="dxa"/>
            <w:gridSpan w:val="2"/>
            <w:vMerge/>
            <w:tcBorders>
              <w:top w:val="single" w:sz="4" w:space="0" w:color="BFBFBF"/>
              <w:left w:val="single" w:sz="4" w:space="0" w:color="BFBFBF"/>
              <w:bottom w:val="single" w:sz="4" w:space="0" w:color="BFBFBF"/>
              <w:right w:val="single" w:sz="4" w:space="0" w:color="BFBFBF"/>
            </w:tcBorders>
            <w:vAlign w:val="center"/>
            <w:hideMark/>
          </w:tcPr>
          <w:p w14:paraId="3DB0B400"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579" w:type="dxa"/>
            <w:vMerge/>
            <w:tcBorders>
              <w:top w:val="single" w:sz="4" w:space="0" w:color="BFBFBF"/>
              <w:left w:val="single" w:sz="4" w:space="0" w:color="BFBFBF"/>
              <w:bottom w:val="single" w:sz="4" w:space="0" w:color="BFBFBF"/>
              <w:right w:val="single" w:sz="4" w:space="0" w:color="BFBFBF"/>
            </w:tcBorders>
            <w:vAlign w:val="center"/>
            <w:hideMark/>
          </w:tcPr>
          <w:p w14:paraId="3EF62C4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579" w:type="dxa"/>
            <w:vMerge/>
            <w:tcBorders>
              <w:top w:val="single" w:sz="4" w:space="0" w:color="BFBFBF"/>
              <w:left w:val="single" w:sz="4" w:space="0" w:color="BFBFBF"/>
              <w:bottom w:val="single" w:sz="4" w:space="0" w:color="BFBFBF"/>
              <w:right w:val="single" w:sz="4" w:space="0" w:color="BFBFBF"/>
            </w:tcBorders>
            <w:vAlign w:val="center"/>
            <w:hideMark/>
          </w:tcPr>
          <w:p w14:paraId="050E910B"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862" w:type="dxa"/>
            <w:vMerge/>
            <w:tcBorders>
              <w:top w:val="single" w:sz="4" w:space="0" w:color="BFBFBF"/>
              <w:left w:val="single" w:sz="4" w:space="0" w:color="BFBFBF"/>
              <w:bottom w:val="single" w:sz="4" w:space="0" w:color="BFBFBF"/>
              <w:right w:val="single" w:sz="4" w:space="0" w:color="BFBFBF"/>
            </w:tcBorders>
            <w:vAlign w:val="center"/>
            <w:hideMark/>
          </w:tcPr>
          <w:p w14:paraId="1ADF0B45"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580" w:type="dxa"/>
            <w:vMerge/>
            <w:tcBorders>
              <w:top w:val="single" w:sz="4" w:space="0" w:color="BFBFBF"/>
              <w:left w:val="single" w:sz="4" w:space="0" w:color="BFBFBF"/>
              <w:bottom w:val="single" w:sz="4" w:space="0" w:color="BFBFBF"/>
              <w:right w:val="single" w:sz="4" w:space="0" w:color="BFBFBF"/>
            </w:tcBorders>
            <w:vAlign w:val="center"/>
            <w:hideMark/>
          </w:tcPr>
          <w:p w14:paraId="79C0195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r>
      <w:tr w:rsidR="006759A8" w:rsidRPr="006759A8" w14:paraId="3DD73457" w14:textId="77777777" w:rsidTr="001E478E">
        <w:trPr>
          <w:trHeight w:val="43"/>
          <w:jc w:val="center"/>
        </w:trPr>
        <w:tc>
          <w:tcPr>
            <w:tcW w:w="960"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6E65F103" w14:textId="77777777" w:rsidR="006759A8" w:rsidRPr="006759A8" w:rsidRDefault="006759A8" w:rsidP="001E478E">
            <w:pPr>
              <w:adjustRightInd w:val="0"/>
              <w:snapToGrid w:val="0"/>
              <w:jc w:val="center"/>
              <w:rPr>
                <w:rFonts w:eastAsia="ＭＳ Ｐゴシック"/>
                <w:color w:val="000000"/>
                <w:sz w:val="20"/>
                <w:lang w:val="en-US"/>
              </w:rPr>
            </w:pPr>
            <w:proofErr w:type="spellStart"/>
            <w:r w:rsidRPr="006759A8">
              <w:rPr>
                <w:rFonts w:eastAsia="ＭＳ Ｐゴシック"/>
                <w:color w:val="000000"/>
                <w:sz w:val="20"/>
                <w:lang w:val="en-US"/>
              </w:rPr>
              <w:t>QoS</w:t>
            </w:r>
            <w:proofErr w:type="spellEnd"/>
            <w:r w:rsidRPr="006759A8">
              <w:rPr>
                <w:rFonts w:eastAsia="ＭＳ Ｐゴシック"/>
                <w:color w:val="000000"/>
                <w:sz w:val="20"/>
                <w:lang w:val="en-US"/>
              </w:rPr>
              <w:t xml:space="preserve"> Target</w:t>
            </w:r>
          </w:p>
        </w:tc>
        <w:tc>
          <w:tcPr>
            <w:tcW w:w="960" w:type="dxa"/>
            <w:tcBorders>
              <w:top w:val="nil"/>
              <w:left w:val="nil"/>
              <w:bottom w:val="single" w:sz="4" w:space="0" w:color="BFBFBF"/>
              <w:right w:val="single" w:sz="4" w:space="0" w:color="BFBFBF"/>
            </w:tcBorders>
            <w:shd w:val="clear" w:color="auto" w:fill="auto"/>
            <w:vAlign w:val="center"/>
            <w:hideMark/>
          </w:tcPr>
          <w:p w14:paraId="57DBFDF8"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VoIP</w:t>
            </w:r>
          </w:p>
        </w:tc>
        <w:tc>
          <w:tcPr>
            <w:tcW w:w="1579"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2DAAF2E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1% BLER</w:t>
            </w:r>
          </w:p>
        </w:tc>
        <w:tc>
          <w:tcPr>
            <w:tcW w:w="1579" w:type="dxa"/>
            <w:tcBorders>
              <w:top w:val="nil"/>
              <w:left w:val="nil"/>
              <w:bottom w:val="single" w:sz="4" w:space="0" w:color="BFBFBF"/>
              <w:right w:val="single" w:sz="4" w:space="0" w:color="BFBFBF"/>
            </w:tcBorders>
            <w:shd w:val="clear" w:color="auto" w:fill="auto"/>
            <w:vAlign w:val="center"/>
            <w:hideMark/>
          </w:tcPr>
          <w:p w14:paraId="12365427" w14:textId="63149DF5"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 xml:space="preserve">2% </w:t>
            </w:r>
            <w:proofErr w:type="spellStart"/>
            <w:r w:rsidR="00DE2C73">
              <w:rPr>
                <w:rFonts w:eastAsia="ＭＳ Ｐゴシック" w:hint="eastAsia"/>
                <w:color w:val="000000"/>
                <w:sz w:val="20"/>
                <w:lang w:val="en-US"/>
              </w:rPr>
              <w:t>r</w:t>
            </w:r>
            <w:r w:rsidRPr="006759A8">
              <w:rPr>
                <w:rFonts w:eastAsia="ＭＳ Ｐゴシック"/>
                <w:color w:val="000000"/>
                <w:sz w:val="20"/>
                <w:lang w:val="en-US"/>
              </w:rPr>
              <w:t>BLER</w:t>
            </w:r>
            <w:proofErr w:type="spellEnd"/>
          </w:p>
        </w:tc>
        <w:tc>
          <w:tcPr>
            <w:tcW w:w="1862"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49471EC7"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1% BLER</w:t>
            </w:r>
          </w:p>
        </w:tc>
        <w:tc>
          <w:tcPr>
            <w:tcW w:w="1580" w:type="dxa"/>
            <w:tcBorders>
              <w:top w:val="nil"/>
              <w:left w:val="nil"/>
              <w:bottom w:val="single" w:sz="4" w:space="0" w:color="BFBFBF"/>
              <w:right w:val="single" w:sz="4" w:space="0" w:color="BFBFBF"/>
            </w:tcBorders>
            <w:shd w:val="clear" w:color="auto" w:fill="auto"/>
            <w:vAlign w:val="center"/>
            <w:hideMark/>
          </w:tcPr>
          <w:p w14:paraId="4874A47D" w14:textId="38C56649"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 xml:space="preserve">2% </w:t>
            </w:r>
            <w:proofErr w:type="spellStart"/>
            <w:r w:rsidR="00DE2C73">
              <w:rPr>
                <w:rFonts w:eastAsia="ＭＳ Ｐゴシック" w:hint="eastAsia"/>
                <w:color w:val="000000"/>
                <w:sz w:val="20"/>
                <w:lang w:val="en-US"/>
              </w:rPr>
              <w:t>r</w:t>
            </w:r>
            <w:r w:rsidRPr="006759A8">
              <w:rPr>
                <w:rFonts w:eastAsia="ＭＳ Ｐゴシック"/>
                <w:color w:val="000000"/>
                <w:sz w:val="20"/>
                <w:lang w:val="en-US"/>
              </w:rPr>
              <w:t>BLER</w:t>
            </w:r>
            <w:proofErr w:type="spellEnd"/>
          </w:p>
        </w:tc>
      </w:tr>
      <w:tr w:rsidR="006759A8" w:rsidRPr="006759A8" w14:paraId="17614847" w14:textId="77777777" w:rsidTr="001E478E">
        <w:trPr>
          <w:trHeight w:val="43"/>
          <w:jc w:val="center"/>
        </w:trPr>
        <w:tc>
          <w:tcPr>
            <w:tcW w:w="960" w:type="dxa"/>
            <w:vMerge/>
            <w:tcBorders>
              <w:top w:val="nil"/>
              <w:left w:val="single" w:sz="4" w:space="0" w:color="BFBFBF"/>
              <w:bottom w:val="single" w:sz="4" w:space="0" w:color="BFBFBF"/>
              <w:right w:val="single" w:sz="4" w:space="0" w:color="BFBFBF"/>
            </w:tcBorders>
            <w:vAlign w:val="center"/>
            <w:hideMark/>
          </w:tcPr>
          <w:p w14:paraId="03FFBAC9" w14:textId="77777777" w:rsidR="006759A8" w:rsidRPr="006759A8" w:rsidRDefault="006759A8" w:rsidP="001E478E">
            <w:pPr>
              <w:adjustRightInd w:val="0"/>
              <w:snapToGrid w:val="0"/>
              <w:jc w:val="center"/>
              <w:rPr>
                <w:rFonts w:eastAsia="ＭＳ Ｐゴシック"/>
                <w:color w:val="000000"/>
                <w:sz w:val="20"/>
                <w:lang w:val="en-US"/>
              </w:rPr>
            </w:pPr>
          </w:p>
        </w:tc>
        <w:tc>
          <w:tcPr>
            <w:tcW w:w="960" w:type="dxa"/>
            <w:tcBorders>
              <w:top w:val="nil"/>
              <w:left w:val="nil"/>
              <w:bottom w:val="single" w:sz="4" w:space="0" w:color="BFBFBF"/>
              <w:right w:val="single" w:sz="4" w:space="0" w:color="BFBFBF"/>
            </w:tcBorders>
            <w:shd w:val="clear" w:color="auto" w:fill="auto"/>
            <w:vAlign w:val="center"/>
            <w:hideMark/>
          </w:tcPr>
          <w:p w14:paraId="04AD67F2"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roofErr w:type="spellStart"/>
            <w:r w:rsidRPr="006759A8">
              <w:rPr>
                <w:rFonts w:eastAsia="ＭＳ Ｐゴシック"/>
                <w:color w:val="000000"/>
                <w:sz w:val="20"/>
                <w:lang w:val="en-US"/>
              </w:rPr>
              <w:t>eMBB</w:t>
            </w:r>
            <w:proofErr w:type="spellEnd"/>
          </w:p>
        </w:tc>
        <w:tc>
          <w:tcPr>
            <w:tcW w:w="1579" w:type="dxa"/>
            <w:vMerge/>
            <w:tcBorders>
              <w:top w:val="nil"/>
              <w:left w:val="single" w:sz="4" w:space="0" w:color="BFBFBF"/>
              <w:bottom w:val="single" w:sz="4" w:space="0" w:color="BFBFBF"/>
              <w:right w:val="single" w:sz="4" w:space="0" w:color="BFBFBF"/>
            </w:tcBorders>
            <w:vAlign w:val="center"/>
            <w:hideMark/>
          </w:tcPr>
          <w:p w14:paraId="0B7967DD"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579" w:type="dxa"/>
            <w:tcBorders>
              <w:top w:val="nil"/>
              <w:left w:val="nil"/>
              <w:bottom w:val="single" w:sz="4" w:space="0" w:color="BFBFBF"/>
              <w:right w:val="single" w:sz="4" w:space="0" w:color="BFBFBF"/>
            </w:tcBorders>
            <w:shd w:val="clear" w:color="auto" w:fill="auto"/>
            <w:vAlign w:val="center"/>
            <w:hideMark/>
          </w:tcPr>
          <w:p w14:paraId="4B923E8F" w14:textId="473BBC20" w:rsidR="006759A8" w:rsidRPr="006759A8" w:rsidRDefault="00DE2C73" w:rsidP="001E478E">
            <w:pPr>
              <w:adjustRightInd w:val="0"/>
              <w:snapToGrid w:val="0"/>
              <w:spacing w:after="100" w:afterAutospacing="1"/>
              <w:jc w:val="center"/>
              <w:rPr>
                <w:rFonts w:eastAsia="ＭＳ Ｐゴシック"/>
                <w:color w:val="000000"/>
                <w:sz w:val="20"/>
                <w:lang w:val="en-US"/>
              </w:rPr>
            </w:pPr>
            <w:r>
              <w:rPr>
                <w:rFonts w:eastAsia="ＭＳ Ｐゴシック" w:hint="eastAsia"/>
                <w:color w:val="000000"/>
                <w:sz w:val="20"/>
                <w:lang w:val="en-US"/>
              </w:rPr>
              <w:t>2</w:t>
            </w:r>
            <w:r w:rsidR="006759A8" w:rsidRPr="006759A8">
              <w:rPr>
                <w:rFonts w:eastAsia="ＭＳ Ｐゴシック"/>
                <w:color w:val="000000"/>
                <w:sz w:val="20"/>
                <w:lang w:val="en-US"/>
              </w:rPr>
              <w:t xml:space="preserve">% </w:t>
            </w:r>
            <w:proofErr w:type="spellStart"/>
            <w:r>
              <w:rPr>
                <w:rFonts w:eastAsia="ＭＳ Ｐゴシック" w:hint="eastAsia"/>
                <w:color w:val="000000"/>
                <w:sz w:val="20"/>
                <w:lang w:val="en-US"/>
              </w:rPr>
              <w:t>r</w:t>
            </w:r>
            <w:r w:rsidR="006759A8" w:rsidRPr="006759A8">
              <w:rPr>
                <w:rFonts w:eastAsia="ＭＳ Ｐゴシック"/>
                <w:color w:val="000000"/>
                <w:sz w:val="20"/>
                <w:lang w:val="en-US"/>
              </w:rPr>
              <w:t>BLER</w:t>
            </w:r>
            <w:proofErr w:type="spellEnd"/>
          </w:p>
        </w:tc>
        <w:tc>
          <w:tcPr>
            <w:tcW w:w="1862" w:type="dxa"/>
            <w:vMerge/>
            <w:tcBorders>
              <w:top w:val="nil"/>
              <w:left w:val="single" w:sz="4" w:space="0" w:color="BFBFBF"/>
              <w:bottom w:val="single" w:sz="4" w:space="0" w:color="BFBFBF"/>
              <w:right w:val="single" w:sz="4" w:space="0" w:color="BFBFBF"/>
            </w:tcBorders>
            <w:vAlign w:val="center"/>
            <w:hideMark/>
          </w:tcPr>
          <w:p w14:paraId="4476D368"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p>
        </w:tc>
        <w:tc>
          <w:tcPr>
            <w:tcW w:w="1580" w:type="dxa"/>
            <w:tcBorders>
              <w:top w:val="nil"/>
              <w:left w:val="nil"/>
              <w:bottom w:val="single" w:sz="4" w:space="0" w:color="BFBFBF"/>
              <w:right w:val="single" w:sz="4" w:space="0" w:color="BFBFBF"/>
            </w:tcBorders>
            <w:shd w:val="clear" w:color="auto" w:fill="auto"/>
            <w:vAlign w:val="center"/>
            <w:hideMark/>
          </w:tcPr>
          <w:p w14:paraId="1D99265C" w14:textId="55616AF6" w:rsidR="006759A8" w:rsidRPr="006759A8" w:rsidRDefault="00DE2C73" w:rsidP="001E478E">
            <w:pPr>
              <w:adjustRightInd w:val="0"/>
              <w:snapToGrid w:val="0"/>
              <w:spacing w:after="100" w:afterAutospacing="1"/>
              <w:jc w:val="center"/>
              <w:rPr>
                <w:rFonts w:eastAsia="ＭＳ Ｐゴシック"/>
                <w:color w:val="000000"/>
                <w:sz w:val="20"/>
                <w:lang w:val="en-US"/>
              </w:rPr>
            </w:pPr>
            <w:r>
              <w:rPr>
                <w:rFonts w:eastAsia="ＭＳ Ｐゴシック" w:hint="eastAsia"/>
                <w:color w:val="000000"/>
                <w:sz w:val="20"/>
                <w:lang w:val="en-US"/>
              </w:rPr>
              <w:t>2</w:t>
            </w:r>
            <w:r w:rsidR="006759A8" w:rsidRPr="006759A8">
              <w:rPr>
                <w:rFonts w:eastAsia="ＭＳ Ｐゴシック"/>
                <w:color w:val="000000"/>
                <w:sz w:val="20"/>
                <w:lang w:val="en-US"/>
              </w:rPr>
              <w:t xml:space="preserve">% </w:t>
            </w:r>
            <w:proofErr w:type="spellStart"/>
            <w:r>
              <w:rPr>
                <w:rFonts w:eastAsia="ＭＳ Ｐゴシック" w:hint="eastAsia"/>
                <w:color w:val="000000"/>
                <w:sz w:val="20"/>
                <w:lang w:val="en-US"/>
              </w:rPr>
              <w:t>r</w:t>
            </w:r>
            <w:r w:rsidR="006759A8" w:rsidRPr="006759A8">
              <w:rPr>
                <w:rFonts w:eastAsia="ＭＳ Ｐゴシック"/>
                <w:color w:val="000000"/>
                <w:sz w:val="20"/>
                <w:lang w:val="en-US"/>
              </w:rPr>
              <w:t>BLER</w:t>
            </w:r>
            <w:proofErr w:type="spellEnd"/>
          </w:p>
        </w:tc>
      </w:tr>
      <w:tr w:rsidR="006759A8" w:rsidRPr="006759A8" w14:paraId="5ED5F34D"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A1E8FC2"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Max number of HARQ retransmissions</w:t>
            </w:r>
          </w:p>
        </w:tc>
        <w:tc>
          <w:tcPr>
            <w:tcW w:w="1579" w:type="dxa"/>
            <w:tcBorders>
              <w:top w:val="nil"/>
              <w:left w:val="nil"/>
              <w:bottom w:val="single" w:sz="4" w:space="0" w:color="BFBFBF"/>
              <w:right w:val="single" w:sz="4" w:space="0" w:color="BFBFBF"/>
            </w:tcBorders>
            <w:shd w:val="clear" w:color="auto" w:fill="auto"/>
            <w:vAlign w:val="center"/>
            <w:hideMark/>
          </w:tcPr>
          <w:p w14:paraId="517DAF4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79" w:type="dxa"/>
            <w:tcBorders>
              <w:top w:val="nil"/>
              <w:left w:val="nil"/>
              <w:bottom w:val="single" w:sz="4" w:space="0" w:color="BFBFBF"/>
              <w:right w:val="single" w:sz="4" w:space="0" w:color="BFBFBF"/>
            </w:tcBorders>
            <w:shd w:val="clear" w:color="auto" w:fill="auto"/>
            <w:vAlign w:val="center"/>
            <w:hideMark/>
          </w:tcPr>
          <w:p w14:paraId="5DBA6AF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862" w:type="dxa"/>
            <w:tcBorders>
              <w:top w:val="nil"/>
              <w:left w:val="nil"/>
              <w:bottom w:val="single" w:sz="4" w:space="0" w:color="BFBFBF"/>
              <w:right w:val="single" w:sz="4" w:space="0" w:color="BFBFBF"/>
            </w:tcBorders>
            <w:shd w:val="clear" w:color="auto" w:fill="auto"/>
            <w:vAlign w:val="center"/>
            <w:hideMark/>
          </w:tcPr>
          <w:p w14:paraId="53A78C8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80" w:type="dxa"/>
            <w:tcBorders>
              <w:top w:val="nil"/>
              <w:left w:val="nil"/>
              <w:bottom w:val="single" w:sz="4" w:space="0" w:color="BFBFBF"/>
              <w:right w:val="single" w:sz="4" w:space="0" w:color="BFBFBF"/>
            </w:tcBorders>
            <w:shd w:val="clear" w:color="auto" w:fill="auto"/>
            <w:vAlign w:val="center"/>
            <w:hideMark/>
          </w:tcPr>
          <w:p w14:paraId="5DC80E35"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r>
      <w:tr w:rsidR="006759A8" w:rsidRPr="006759A8" w14:paraId="1BC3E920"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50E3A7F7"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Number of RBs</w:t>
            </w:r>
          </w:p>
        </w:tc>
        <w:tc>
          <w:tcPr>
            <w:tcW w:w="1579" w:type="dxa"/>
            <w:tcBorders>
              <w:top w:val="nil"/>
              <w:left w:val="nil"/>
              <w:bottom w:val="single" w:sz="4" w:space="0" w:color="BFBFBF"/>
              <w:right w:val="single" w:sz="4" w:space="0" w:color="BFBFBF"/>
            </w:tcBorders>
            <w:shd w:val="clear" w:color="auto" w:fill="auto"/>
            <w:vAlign w:val="center"/>
            <w:hideMark/>
          </w:tcPr>
          <w:p w14:paraId="48AF8426"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79" w:type="dxa"/>
            <w:tcBorders>
              <w:top w:val="nil"/>
              <w:left w:val="nil"/>
              <w:bottom w:val="single" w:sz="4" w:space="0" w:color="BFBFBF"/>
              <w:right w:val="single" w:sz="4" w:space="0" w:color="BFBFBF"/>
            </w:tcBorders>
            <w:shd w:val="clear" w:color="auto" w:fill="auto"/>
            <w:vAlign w:val="center"/>
            <w:hideMark/>
          </w:tcPr>
          <w:p w14:paraId="106D8258"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862" w:type="dxa"/>
            <w:tcBorders>
              <w:top w:val="nil"/>
              <w:left w:val="nil"/>
              <w:bottom w:val="single" w:sz="4" w:space="0" w:color="BFBFBF"/>
              <w:right w:val="single" w:sz="4" w:space="0" w:color="BFBFBF"/>
            </w:tcBorders>
            <w:shd w:val="clear" w:color="auto" w:fill="auto"/>
            <w:vAlign w:val="center"/>
            <w:hideMark/>
          </w:tcPr>
          <w:p w14:paraId="542E29F5"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80" w:type="dxa"/>
            <w:tcBorders>
              <w:top w:val="nil"/>
              <w:left w:val="nil"/>
              <w:bottom w:val="single" w:sz="4" w:space="0" w:color="BFBFBF"/>
              <w:right w:val="single" w:sz="4" w:space="0" w:color="BFBFBF"/>
            </w:tcBorders>
            <w:shd w:val="clear" w:color="auto" w:fill="auto"/>
            <w:vAlign w:val="center"/>
            <w:hideMark/>
          </w:tcPr>
          <w:p w14:paraId="0A0C7A7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r>
      <w:tr w:rsidR="006759A8" w:rsidRPr="006759A8" w14:paraId="371F615C"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5D330B0"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MCS number</w:t>
            </w:r>
          </w:p>
        </w:tc>
        <w:tc>
          <w:tcPr>
            <w:tcW w:w="1579" w:type="dxa"/>
            <w:tcBorders>
              <w:top w:val="nil"/>
              <w:left w:val="nil"/>
              <w:bottom w:val="single" w:sz="4" w:space="0" w:color="BFBFBF"/>
              <w:right w:val="single" w:sz="4" w:space="0" w:color="BFBFBF"/>
            </w:tcBorders>
            <w:shd w:val="clear" w:color="auto" w:fill="auto"/>
            <w:vAlign w:val="center"/>
            <w:hideMark/>
          </w:tcPr>
          <w:p w14:paraId="51FFB564"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79" w:type="dxa"/>
            <w:tcBorders>
              <w:top w:val="nil"/>
              <w:left w:val="nil"/>
              <w:bottom w:val="single" w:sz="4" w:space="0" w:color="BFBFBF"/>
              <w:right w:val="single" w:sz="4" w:space="0" w:color="BFBFBF"/>
            </w:tcBorders>
            <w:shd w:val="clear" w:color="auto" w:fill="auto"/>
            <w:vAlign w:val="center"/>
            <w:hideMark/>
          </w:tcPr>
          <w:p w14:paraId="59DE94EB"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862" w:type="dxa"/>
            <w:tcBorders>
              <w:top w:val="nil"/>
              <w:left w:val="nil"/>
              <w:bottom w:val="single" w:sz="4" w:space="0" w:color="BFBFBF"/>
              <w:right w:val="single" w:sz="4" w:space="0" w:color="BFBFBF"/>
            </w:tcBorders>
            <w:shd w:val="clear" w:color="auto" w:fill="auto"/>
            <w:vAlign w:val="center"/>
            <w:hideMark/>
          </w:tcPr>
          <w:p w14:paraId="4B03E22C"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80" w:type="dxa"/>
            <w:tcBorders>
              <w:top w:val="nil"/>
              <w:left w:val="nil"/>
              <w:bottom w:val="single" w:sz="4" w:space="0" w:color="BFBFBF"/>
              <w:right w:val="single" w:sz="4" w:space="0" w:color="BFBFBF"/>
            </w:tcBorders>
            <w:shd w:val="clear" w:color="auto" w:fill="auto"/>
            <w:vAlign w:val="center"/>
            <w:hideMark/>
          </w:tcPr>
          <w:p w14:paraId="6F0893EA"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r>
      <w:tr w:rsidR="006759A8" w:rsidRPr="006759A8" w14:paraId="77E6B668"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9E6C8BC"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Aggregation level</w:t>
            </w:r>
          </w:p>
        </w:tc>
        <w:tc>
          <w:tcPr>
            <w:tcW w:w="1579" w:type="dxa"/>
            <w:tcBorders>
              <w:top w:val="nil"/>
              <w:left w:val="nil"/>
              <w:bottom w:val="single" w:sz="4" w:space="0" w:color="BFBFBF"/>
              <w:right w:val="single" w:sz="4" w:space="0" w:color="BFBFBF"/>
            </w:tcBorders>
            <w:shd w:val="clear" w:color="auto" w:fill="auto"/>
            <w:vAlign w:val="center"/>
            <w:hideMark/>
          </w:tcPr>
          <w:p w14:paraId="35AFA49F"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79" w:type="dxa"/>
            <w:tcBorders>
              <w:top w:val="nil"/>
              <w:left w:val="nil"/>
              <w:bottom w:val="single" w:sz="4" w:space="0" w:color="BFBFBF"/>
              <w:right w:val="single" w:sz="4" w:space="0" w:color="BFBFBF"/>
            </w:tcBorders>
            <w:shd w:val="clear" w:color="auto" w:fill="auto"/>
            <w:vAlign w:val="center"/>
            <w:hideMark/>
          </w:tcPr>
          <w:p w14:paraId="2E4B36D0"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862" w:type="dxa"/>
            <w:tcBorders>
              <w:top w:val="nil"/>
              <w:left w:val="nil"/>
              <w:bottom w:val="single" w:sz="4" w:space="0" w:color="BFBFBF"/>
              <w:right w:val="single" w:sz="4" w:space="0" w:color="BFBFBF"/>
            </w:tcBorders>
            <w:shd w:val="clear" w:color="auto" w:fill="auto"/>
            <w:vAlign w:val="center"/>
            <w:hideMark/>
          </w:tcPr>
          <w:p w14:paraId="1682953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80" w:type="dxa"/>
            <w:tcBorders>
              <w:top w:val="nil"/>
              <w:left w:val="nil"/>
              <w:bottom w:val="single" w:sz="4" w:space="0" w:color="BFBFBF"/>
              <w:right w:val="single" w:sz="4" w:space="0" w:color="BFBFBF"/>
            </w:tcBorders>
            <w:shd w:val="clear" w:color="auto" w:fill="auto"/>
            <w:vAlign w:val="center"/>
            <w:hideMark/>
          </w:tcPr>
          <w:p w14:paraId="2AA4308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r>
      <w:tr w:rsidR="006759A8" w:rsidRPr="006759A8" w14:paraId="21EC9FC8"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8F0AE4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Frequency hopping</w:t>
            </w:r>
          </w:p>
        </w:tc>
        <w:tc>
          <w:tcPr>
            <w:tcW w:w="1579" w:type="dxa"/>
            <w:tcBorders>
              <w:top w:val="nil"/>
              <w:left w:val="nil"/>
              <w:bottom w:val="single" w:sz="4" w:space="0" w:color="BFBFBF"/>
              <w:right w:val="single" w:sz="4" w:space="0" w:color="BFBFBF"/>
            </w:tcBorders>
            <w:shd w:val="clear" w:color="auto" w:fill="auto"/>
            <w:vAlign w:val="center"/>
            <w:hideMark/>
          </w:tcPr>
          <w:p w14:paraId="745B261F"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79" w:type="dxa"/>
            <w:tcBorders>
              <w:top w:val="nil"/>
              <w:left w:val="nil"/>
              <w:bottom w:val="single" w:sz="4" w:space="0" w:color="BFBFBF"/>
              <w:right w:val="single" w:sz="4" w:space="0" w:color="BFBFBF"/>
            </w:tcBorders>
            <w:shd w:val="clear" w:color="auto" w:fill="auto"/>
            <w:vAlign w:val="center"/>
            <w:hideMark/>
          </w:tcPr>
          <w:p w14:paraId="67D259E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862" w:type="dxa"/>
            <w:tcBorders>
              <w:top w:val="nil"/>
              <w:left w:val="nil"/>
              <w:bottom w:val="single" w:sz="4" w:space="0" w:color="BFBFBF"/>
              <w:right w:val="single" w:sz="4" w:space="0" w:color="BFBFBF"/>
            </w:tcBorders>
            <w:shd w:val="clear" w:color="auto" w:fill="auto"/>
            <w:vAlign w:val="center"/>
            <w:hideMark/>
          </w:tcPr>
          <w:p w14:paraId="0BD03A02"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80" w:type="dxa"/>
            <w:tcBorders>
              <w:top w:val="nil"/>
              <w:left w:val="nil"/>
              <w:bottom w:val="single" w:sz="4" w:space="0" w:color="BFBFBF"/>
              <w:right w:val="single" w:sz="4" w:space="0" w:color="BFBFBF"/>
            </w:tcBorders>
            <w:shd w:val="clear" w:color="auto" w:fill="auto"/>
            <w:vAlign w:val="center"/>
            <w:hideMark/>
          </w:tcPr>
          <w:p w14:paraId="4E4E0397"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r>
      <w:tr w:rsidR="006759A8" w:rsidRPr="006759A8" w14:paraId="1F04FFAB"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DBA9307"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Number of repetition</w:t>
            </w:r>
          </w:p>
        </w:tc>
        <w:tc>
          <w:tcPr>
            <w:tcW w:w="1579" w:type="dxa"/>
            <w:tcBorders>
              <w:top w:val="nil"/>
              <w:left w:val="nil"/>
              <w:bottom w:val="single" w:sz="4" w:space="0" w:color="BFBFBF"/>
              <w:right w:val="single" w:sz="4" w:space="0" w:color="BFBFBF"/>
            </w:tcBorders>
            <w:shd w:val="clear" w:color="auto" w:fill="auto"/>
            <w:vAlign w:val="center"/>
            <w:hideMark/>
          </w:tcPr>
          <w:p w14:paraId="49A71F13"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579" w:type="dxa"/>
            <w:tcBorders>
              <w:top w:val="nil"/>
              <w:left w:val="nil"/>
              <w:bottom w:val="single" w:sz="4" w:space="0" w:color="BFBFBF"/>
              <w:right w:val="single" w:sz="4" w:space="0" w:color="BFBFBF"/>
            </w:tcBorders>
            <w:shd w:val="clear" w:color="auto" w:fill="auto"/>
            <w:vAlign w:val="center"/>
            <w:hideMark/>
          </w:tcPr>
          <w:p w14:paraId="2B600A33"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862" w:type="dxa"/>
            <w:tcBorders>
              <w:top w:val="nil"/>
              <w:left w:val="nil"/>
              <w:bottom w:val="single" w:sz="4" w:space="0" w:color="BFBFBF"/>
              <w:right w:val="single" w:sz="4" w:space="0" w:color="BFBFBF"/>
            </w:tcBorders>
            <w:shd w:val="clear" w:color="auto" w:fill="auto"/>
            <w:vAlign w:val="center"/>
            <w:hideMark/>
          </w:tcPr>
          <w:p w14:paraId="1E740864"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80" w:type="dxa"/>
            <w:tcBorders>
              <w:top w:val="nil"/>
              <w:left w:val="nil"/>
              <w:bottom w:val="single" w:sz="4" w:space="0" w:color="BFBFBF"/>
              <w:right w:val="single" w:sz="4" w:space="0" w:color="BFBFBF"/>
            </w:tcBorders>
            <w:shd w:val="clear" w:color="auto" w:fill="auto"/>
            <w:vAlign w:val="center"/>
            <w:hideMark/>
          </w:tcPr>
          <w:p w14:paraId="6472B134"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r>
      <w:tr w:rsidR="006759A8" w:rsidRPr="006759A8" w14:paraId="3EF1303D" w14:textId="77777777" w:rsidTr="001E478E">
        <w:trPr>
          <w:trHeight w:val="247"/>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DD10C8E" w14:textId="69C2BAC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PU</w:t>
            </w:r>
            <w:r w:rsidR="004737C1">
              <w:rPr>
                <w:rFonts w:eastAsia="ＭＳ Ｐゴシック"/>
                <w:color w:val="000000"/>
                <w:sz w:val="20"/>
                <w:lang w:val="en-US"/>
              </w:rPr>
              <w:t>C</w:t>
            </w:r>
            <w:r w:rsidRPr="006759A8">
              <w:rPr>
                <w:rFonts w:eastAsia="ＭＳ Ｐゴシック"/>
                <w:color w:val="000000"/>
                <w:sz w:val="20"/>
                <w:lang w:val="en-US"/>
              </w:rPr>
              <w:t>CH format</w:t>
            </w:r>
          </w:p>
        </w:tc>
        <w:tc>
          <w:tcPr>
            <w:tcW w:w="1579" w:type="dxa"/>
            <w:tcBorders>
              <w:top w:val="nil"/>
              <w:left w:val="single" w:sz="4" w:space="0" w:color="BFBFBF"/>
              <w:bottom w:val="single" w:sz="4" w:space="0" w:color="BFBFBF"/>
              <w:right w:val="single" w:sz="4" w:space="0" w:color="BFBFBF"/>
            </w:tcBorders>
            <w:shd w:val="clear" w:color="auto" w:fill="auto"/>
            <w:vAlign w:val="center"/>
            <w:hideMark/>
          </w:tcPr>
          <w:p w14:paraId="77DB575C"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w:t>
            </w:r>
          </w:p>
        </w:tc>
        <w:tc>
          <w:tcPr>
            <w:tcW w:w="1579" w:type="dxa"/>
            <w:tcBorders>
              <w:top w:val="nil"/>
              <w:left w:val="single" w:sz="4" w:space="0" w:color="BFBFBF"/>
              <w:bottom w:val="single" w:sz="4" w:space="0" w:color="BFBFBF"/>
              <w:right w:val="single" w:sz="4" w:space="0" w:color="BFBFBF"/>
            </w:tcBorders>
            <w:shd w:val="clear" w:color="auto" w:fill="auto"/>
            <w:vAlign w:val="center"/>
            <w:hideMark/>
          </w:tcPr>
          <w:p w14:paraId="34B351F8"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w:t>
            </w:r>
          </w:p>
        </w:tc>
        <w:tc>
          <w:tcPr>
            <w:tcW w:w="1862" w:type="dxa"/>
            <w:tcBorders>
              <w:top w:val="nil"/>
              <w:left w:val="nil"/>
              <w:bottom w:val="single" w:sz="4" w:space="0" w:color="BFBFBF" w:themeColor="background1" w:themeShade="BF"/>
              <w:right w:val="single" w:sz="4" w:space="0" w:color="BFBFBF"/>
            </w:tcBorders>
            <w:shd w:val="clear" w:color="auto" w:fill="auto"/>
            <w:vAlign w:val="center"/>
            <w:hideMark/>
          </w:tcPr>
          <w:p w14:paraId="5E5C5FFF" w14:textId="7E026A1D" w:rsidR="006759A8" w:rsidRPr="006759A8" w:rsidRDefault="00F73CA7" w:rsidP="00346EC0">
            <w:pPr>
              <w:adjustRightInd w:val="0"/>
              <w:snapToGrid w:val="0"/>
              <w:jc w:val="center"/>
              <w:rPr>
                <w:rFonts w:eastAsia="ＭＳ Ｐゴシック"/>
                <w:color w:val="000000"/>
                <w:sz w:val="20"/>
                <w:lang w:val="en-US"/>
              </w:rPr>
            </w:pPr>
            <w:r>
              <w:rPr>
                <w:rFonts w:eastAsia="ＭＳ Ｐゴシック"/>
                <w:color w:val="000000"/>
                <w:sz w:val="20"/>
                <w:lang w:val="en-US"/>
              </w:rPr>
              <w:t>short</w:t>
            </w:r>
            <w:r w:rsidRPr="006759A8">
              <w:rPr>
                <w:rFonts w:eastAsia="ＭＳ Ｐゴシック"/>
                <w:color w:val="000000"/>
                <w:sz w:val="20"/>
                <w:lang w:val="en-US"/>
              </w:rPr>
              <w:t xml:space="preserve"> </w:t>
            </w:r>
            <w:r w:rsidR="006759A8" w:rsidRPr="006759A8">
              <w:rPr>
                <w:rFonts w:eastAsia="ＭＳ Ｐゴシック"/>
                <w:color w:val="000000"/>
                <w:sz w:val="20"/>
                <w:lang w:val="en-US"/>
              </w:rPr>
              <w:t>format</w:t>
            </w:r>
          </w:p>
        </w:tc>
        <w:tc>
          <w:tcPr>
            <w:tcW w:w="1580" w:type="dxa"/>
            <w:tcBorders>
              <w:top w:val="nil"/>
              <w:left w:val="single" w:sz="4" w:space="0" w:color="BFBFBF"/>
              <w:bottom w:val="single" w:sz="4" w:space="0" w:color="BFBFBF"/>
              <w:right w:val="single" w:sz="4" w:space="0" w:color="BFBFBF"/>
            </w:tcBorders>
            <w:shd w:val="clear" w:color="auto" w:fill="auto"/>
            <w:vAlign w:val="center"/>
            <w:hideMark/>
          </w:tcPr>
          <w:p w14:paraId="18DBAFBA" w14:textId="77777777" w:rsidR="006759A8" w:rsidRPr="006759A8" w:rsidRDefault="006759A8" w:rsidP="001E478E">
            <w:pPr>
              <w:adjustRightInd w:val="0"/>
              <w:snapToGrid w:val="0"/>
              <w:jc w:val="center"/>
              <w:rPr>
                <w:rFonts w:eastAsia="ＭＳ Ｐゴシック"/>
                <w:color w:val="000000"/>
                <w:sz w:val="20"/>
                <w:lang w:val="en-US"/>
              </w:rPr>
            </w:pPr>
            <w:r w:rsidRPr="006759A8">
              <w:rPr>
                <w:rFonts w:eastAsia="ＭＳ Ｐゴシック"/>
                <w:color w:val="000000"/>
                <w:sz w:val="20"/>
                <w:lang w:val="en-US"/>
              </w:rPr>
              <w:t>-</w:t>
            </w:r>
          </w:p>
        </w:tc>
      </w:tr>
      <w:tr w:rsidR="006759A8" w:rsidRPr="006759A8" w14:paraId="6296716A" w14:textId="77777777" w:rsidTr="001E478E">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0C9DDEF"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Payload size</w:t>
            </w:r>
          </w:p>
        </w:tc>
        <w:tc>
          <w:tcPr>
            <w:tcW w:w="1579" w:type="dxa"/>
            <w:tcBorders>
              <w:top w:val="nil"/>
              <w:left w:val="nil"/>
              <w:bottom w:val="single" w:sz="4" w:space="0" w:color="BFBFBF"/>
              <w:right w:val="single" w:sz="4" w:space="0" w:color="BFBFBF"/>
            </w:tcBorders>
            <w:shd w:val="clear" w:color="auto" w:fill="auto"/>
            <w:vAlign w:val="center"/>
            <w:hideMark/>
          </w:tcPr>
          <w:p w14:paraId="1B53E67A" w14:textId="64263C94" w:rsidR="006759A8" w:rsidRPr="006759A8" w:rsidRDefault="00C9620B" w:rsidP="001E478E">
            <w:pPr>
              <w:adjustRightInd w:val="0"/>
              <w:snapToGrid w:val="0"/>
              <w:spacing w:after="100" w:afterAutospacing="1"/>
              <w:jc w:val="center"/>
              <w:rPr>
                <w:rFonts w:eastAsia="ＭＳ Ｐゴシック"/>
                <w:color w:val="000000"/>
                <w:sz w:val="20"/>
                <w:lang w:val="en-US"/>
              </w:rPr>
            </w:pPr>
            <w:r>
              <w:rPr>
                <w:rFonts w:eastAsia="ＭＳ Ｐゴシック" w:hint="eastAsia"/>
                <w:color w:val="000000"/>
                <w:sz w:val="20"/>
                <w:lang w:val="en-US"/>
              </w:rPr>
              <w:t>TBI</w:t>
            </w:r>
          </w:p>
        </w:tc>
        <w:tc>
          <w:tcPr>
            <w:tcW w:w="1579" w:type="dxa"/>
            <w:tcBorders>
              <w:top w:val="nil"/>
              <w:left w:val="nil"/>
              <w:bottom w:val="single" w:sz="4" w:space="0" w:color="BFBFBF"/>
              <w:right w:val="single" w:sz="4" w:space="0" w:color="BFBFBF"/>
            </w:tcBorders>
            <w:shd w:val="clear" w:color="auto" w:fill="auto"/>
            <w:vAlign w:val="center"/>
            <w:hideMark/>
          </w:tcPr>
          <w:p w14:paraId="7CBDA930"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c>
          <w:tcPr>
            <w:tcW w:w="1862" w:type="dxa"/>
            <w:tcBorders>
              <w:top w:val="single" w:sz="4" w:space="0" w:color="BFBFBF" w:themeColor="background1" w:themeShade="BF"/>
              <w:left w:val="nil"/>
              <w:bottom w:val="single" w:sz="4" w:space="0" w:color="BFBFBF"/>
              <w:right w:val="single" w:sz="4" w:space="0" w:color="BFBFBF"/>
            </w:tcBorders>
            <w:shd w:val="clear" w:color="auto" w:fill="auto"/>
            <w:vAlign w:val="center"/>
            <w:hideMark/>
          </w:tcPr>
          <w:p w14:paraId="13109299"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TBI</w:t>
            </w:r>
          </w:p>
        </w:tc>
        <w:tc>
          <w:tcPr>
            <w:tcW w:w="1580" w:type="dxa"/>
            <w:tcBorders>
              <w:top w:val="nil"/>
              <w:left w:val="nil"/>
              <w:bottom w:val="single" w:sz="4" w:space="0" w:color="BFBFBF"/>
              <w:right w:val="single" w:sz="4" w:space="0" w:color="BFBFBF"/>
            </w:tcBorders>
            <w:shd w:val="clear" w:color="auto" w:fill="auto"/>
            <w:vAlign w:val="center"/>
            <w:hideMark/>
          </w:tcPr>
          <w:p w14:paraId="7DD4AA4E" w14:textId="77777777" w:rsidR="006759A8" w:rsidRPr="006759A8" w:rsidRDefault="006759A8" w:rsidP="001E478E">
            <w:pPr>
              <w:adjustRightInd w:val="0"/>
              <w:snapToGrid w:val="0"/>
              <w:spacing w:after="100" w:afterAutospacing="1"/>
              <w:jc w:val="center"/>
              <w:rPr>
                <w:rFonts w:eastAsia="ＭＳ Ｐゴシック"/>
                <w:color w:val="000000"/>
                <w:sz w:val="20"/>
                <w:lang w:val="en-US"/>
              </w:rPr>
            </w:pPr>
            <w:r w:rsidRPr="006759A8">
              <w:rPr>
                <w:rFonts w:eastAsia="ＭＳ Ｐゴシック"/>
                <w:color w:val="000000"/>
                <w:sz w:val="20"/>
                <w:lang w:val="en-US"/>
              </w:rPr>
              <w:t>-</w:t>
            </w:r>
          </w:p>
        </w:tc>
      </w:tr>
    </w:tbl>
    <w:p w14:paraId="04100422" w14:textId="064944CE" w:rsidR="00885219" w:rsidRDefault="00885219" w:rsidP="001E478E">
      <w:pPr>
        <w:spacing w:afterLines="50" w:after="120"/>
        <w:ind w:left="5760"/>
        <w:rPr>
          <w:rFonts w:ascii="Times" w:eastAsiaTheme="minorEastAsia" w:hAnsi="Times"/>
          <w:sz w:val="22"/>
          <w:szCs w:val="22"/>
        </w:rPr>
      </w:pPr>
      <w:proofErr w:type="gramStart"/>
      <w:r>
        <w:rPr>
          <w:rFonts w:ascii="Times" w:eastAsiaTheme="minorEastAsia" w:hAnsi="Times" w:hint="eastAsia"/>
          <w:sz w:val="22"/>
          <w:szCs w:val="22"/>
        </w:rPr>
        <w:t>TBI :</w:t>
      </w:r>
      <w:proofErr w:type="gramEnd"/>
      <w:r>
        <w:rPr>
          <w:rFonts w:ascii="Times" w:eastAsiaTheme="minorEastAsia" w:hAnsi="Times" w:hint="eastAsia"/>
          <w:sz w:val="22"/>
          <w:szCs w:val="22"/>
        </w:rPr>
        <w:t xml:space="preserve"> </w:t>
      </w:r>
      <w:r w:rsidR="001E478E">
        <w:rPr>
          <w:rFonts w:ascii="Times" w:eastAsiaTheme="minorEastAsia" w:hAnsi="Times" w:hint="eastAsia"/>
          <w:sz w:val="22"/>
          <w:szCs w:val="22"/>
        </w:rPr>
        <w:t>to be indicated by each company</w:t>
      </w:r>
    </w:p>
    <w:p w14:paraId="43E136BA" w14:textId="77777777" w:rsidR="001E478E" w:rsidRPr="001E478E" w:rsidRDefault="001E478E" w:rsidP="00AA13F2">
      <w:pPr>
        <w:spacing w:afterLines="50" w:after="120"/>
        <w:rPr>
          <w:rFonts w:eastAsia="游明朝"/>
          <w:b/>
          <w:sz w:val="22"/>
          <w:szCs w:val="22"/>
          <w:u w:val="single"/>
        </w:rPr>
      </w:pPr>
    </w:p>
    <w:p w14:paraId="4EFD2AFA" w14:textId="40F22215" w:rsidR="005B0DEC" w:rsidRDefault="005B0DEC" w:rsidP="00F06435">
      <w:pPr>
        <w:spacing w:afterLines="50" w:after="120"/>
        <w:jc w:val="both"/>
        <w:rPr>
          <w:rFonts w:ascii="Times" w:eastAsiaTheme="minorEastAsia" w:hAnsi="Times"/>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sidR="00885219" w:rsidRPr="00885219">
        <w:rPr>
          <w:rFonts w:eastAsia="游明朝"/>
          <w:b/>
          <w:sz w:val="22"/>
          <w:szCs w:val="22"/>
        </w:rPr>
        <w:t>Channel-sp</w:t>
      </w:r>
      <w:r w:rsidR="00885219">
        <w:rPr>
          <w:rFonts w:eastAsia="游明朝"/>
          <w:b/>
          <w:sz w:val="22"/>
          <w:szCs w:val="22"/>
        </w:rPr>
        <w:t xml:space="preserve">ecific parameters listed in </w:t>
      </w:r>
      <w:r w:rsidR="00885219" w:rsidRPr="00885219">
        <w:rPr>
          <w:rFonts w:eastAsia="游明朝"/>
          <w:b/>
          <w:sz w:val="22"/>
          <w:szCs w:val="22"/>
        </w:rPr>
        <w:t>table</w:t>
      </w:r>
      <w:r w:rsidR="00885219">
        <w:rPr>
          <w:rFonts w:eastAsia="游明朝" w:hint="eastAsia"/>
          <w:b/>
          <w:sz w:val="22"/>
          <w:szCs w:val="22"/>
        </w:rPr>
        <w:t xml:space="preserve"> 3</w:t>
      </w:r>
      <w:r w:rsidR="00885219" w:rsidRPr="00885219">
        <w:rPr>
          <w:rFonts w:eastAsia="游明朝"/>
          <w:b/>
          <w:sz w:val="22"/>
          <w:szCs w:val="22"/>
        </w:rPr>
        <w:t xml:space="preserve"> should be </w:t>
      </w:r>
      <w:r w:rsidR="00885219">
        <w:rPr>
          <w:rFonts w:eastAsia="游明朝" w:hint="eastAsia"/>
          <w:b/>
          <w:sz w:val="22"/>
          <w:szCs w:val="22"/>
        </w:rPr>
        <w:t>defined</w:t>
      </w:r>
      <w:r w:rsidR="00885219" w:rsidRPr="00885219">
        <w:rPr>
          <w:rFonts w:eastAsia="游明朝"/>
          <w:b/>
          <w:sz w:val="22"/>
          <w:szCs w:val="22"/>
        </w:rPr>
        <w:t xml:space="preserve"> for MCL evaluation. Our proposed values are also listed in the table. Parameters with TBI (to be indicated) are not </w:t>
      </w:r>
      <w:r w:rsidR="00F06435">
        <w:rPr>
          <w:rFonts w:eastAsia="游明朝" w:hint="eastAsia"/>
          <w:b/>
          <w:sz w:val="22"/>
          <w:szCs w:val="22"/>
        </w:rPr>
        <w:t>defined</w:t>
      </w:r>
      <w:r w:rsidR="00885219" w:rsidRPr="00885219">
        <w:rPr>
          <w:rFonts w:eastAsia="游明朝"/>
          <w:b/>
          <w:sz w:val="22"/>
          <w:szCs w:val="22"/>
        </w:rPr>
        <w:t>, so that each company has to indicate its values when presenting the results.</w:t>
      </w:r>
    </w:p>
    <w:p w14:paraId="61669A9A" w14:textId="77777777" w:rsidR="005B0DEC" w:rsidRDefault="005B0DEC" w:rsidP="00AA13F2">
      <w:pPr>
        <w:spacing w:afterLines="50" w:after="120"/>
        <w:rPr>
          <w:rFonts w:ascii="Times" w:eastAsiaTheme="minorEastAsia" w:hAnsi="Times"/>
          <w:sz w:val="22"/>
          <w:szCs w:val="22"/>
        </w:rPr>
      </w:pPr>
    </w:p>
    <w:p w14:paraId="6E4A89E8" w14:textId="3DADCFF3" w:rsidR="009826D6" w:rsidRPr="009C7E34" w:rsidRDefault="005B0DEC" w:rsidP="009826D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Initial MCL evaluation for </w:t>
      </w:r>
      <w:r w:rsidR="00F73CA7">
        <w:rPr>
          <w:rFonts w:eastAsia="ＭＳ 明朝" w:hint="eastAsia"/>
          <w:b/>
          <w:bCs/>
          <w:szCs w:val="24"/>
          <w:lang w:val="en-US"/>
        </w:rPr>
        <w:t>FR2</w:t>
      </w:r>
    </w:p>
    <w:p w14:paraId="33045DCE" w14:textId="500F6907" w:rsidR="009826D6" w:rsidRPr="00DD6EBB" w:rsidRDefault="000C42B2" w:rsidP="00F06435">
      <w:pPr>
        <w:spacing w:afterLines="50" w:after="120"/>
        <w:jc w:val="both"/>
        <w:rPr>
          <w:rFonts w:eastAsiaTheme="minorEastAsia"/>
          <w:sz w:val="22"/>
          <w:szCs w:val="22"/>
          <w:lang w:val="en-US"/>
        </w:rPr>
      </w:pPr>
      <w:r w:rsidRPr="00DD6EBB">
        <w:rPr>
          <w:rFonts w:eastAsiaTheme="minorEastAsia"/>
          <w:sz w:val="22"/>
          <w:szCs w:val="22"/>
          <w:lang w:val="en-US"/>
        </w:rPr>
        <w:t xml:space="preserve">In this section, our initial MCL results are introduced as an initial MCL evaluation for </w:t>
      </w:r>
      <w:r w:rsidR="00F73CA7">
        <w:rPr>
          <w:rFonts w:eastAsiaTheme="minorEastAsia"/>
          <w:sz w:val="22"/>
          <w:szCs w:val="22"/>
          <w:lang w:val="en-US"/>
        </w:rPr>
        <w:t>FR2</w:t>
      </w:r>
      <w:r w:rsidRPr="00DD6EBB">
        <w:rPr>
          <w:rFonts w:eastAsiaTheme="minorEastAsia"/>
          <w:sz w:val="22"/>
          <w:szCs w:val="22"/>
          <w:lang w:val="en-US"/>
        </w:rPr>
        <w:t xml:space="preserve">. </w:t>
      </w:r>
      <w:r w:rsidR="00F06435" w:rsidRPr="00DD6EBB">
        <w:rPr>
          <w:rFonts w:eastAsiaTheme="minorEastAsia"/>
          <w:sz w:val="22"/>
          <w:szCs w:val="22"/>
          <w:lang w:val="en-US"/>
        </w:rPr>
        <w:t xml:space="preserve">The general parameters listed in Table 2 are used and channel specific parameters for the evaluation are listed in Table 4. </w:t>
      </w:r>
    </w:p>
    <w:p w14:paraId="214EFCF2" w14:textId="77777777" w:rsidR="009826D6" w:rsidRPr="00DD6EBB" w:rsidRDefault="009826D6" w:rsidP="00AA13F2">
      <w:pPr>
        <w:spacing w:afterLines="50" w:after="120"/>
        <w:rPr>
          <w:rFonts w:eastAsiaTheme="minorEastAsia"/>
          <w:sz w:val="22"/>
          <w:szCs w:val="22"/>
        </w:rPr>
      </w:pPr>
    </w:p>
    <w:p w14:paraId="71FD70BE" w14:textId="4F7CD653" w:rsidR="001E478E" w:rsidRPr="00DD6EBB" w:rsidRDefault="001E478E" w:rsidP="001E478E">
      <w:pPr>
        <w:spacing w:afterLines="50" w:after="120"/>
        <w:jc w:val="center"/>
        <w:rPr>
          <w:sz w:val="22"/>
          <w:szCs w:val="22"/>
          <w:lang w:val="en-US"/>
        </w:rPr>
      </w:pPr>
      <w:r w:rsidRPr="00DD6EBB">
        <w:rPr>
          <w:sz w:val="22"/>
          <w:szCs w:val="22"/>
          <w:lang w:val="en-US"/>
        </w:rPr>
        <w:t xml:space="preserve">Table 4: </w:t>
      </w:r>
      <w:r w:rsidR="00767744" w:rsidRPr="00DD6EBB">
        <w:rPr>
          <w:sz w:val="22"/>
          <w:szCs w:val="22"/>
          <w:lang w:val="en-US"/>
        </w:rPr>
        <w:t>Channel-specific parameters for initial MCL evaluation</w:t>
      </w:r>
    </w:p>
    <w:tbl>
      <w:tblPr>
        <w:tblW w:w="8520" w:type="dxa"/>
        <w:jc w:val="center"/>
        <w:tblCellMar>
          <w:left w:w="99" w:type="dxa"/>
          <w:right w:w="99" w:type="dxa"/>
        </w:tblCellMar>
        <w:tblLook w:val="04A0" w:firstRow="1" w:lastRow="0" w:firstColumn="1" w:lastColumn="0" w:noHBand="0" w:noVBand="1"/>
      </w:tblPr>
      <w:tblGrid>
        <w:gridCol w:w="960"/>
        <w:gridCol w:w="960"/>
        <w:gridCol w:w="1579"/>
        <w:gridCol w:w="1579"/>
        <w:gridCol w:w="1862"/>
        <w:gridCol w:w="1580"/>
      </w:tblGrid>
      <w:tr w:rsidR="00EB5CCE" w:rsidRPr="00080943" w14:paraId="001459E5" w14:textId="77777777" w:rsidTr="00F06435">
        <w:trPr>
          <w:trHeight w:val="312"/>
          <w:jc w:val="center"/>
        </w:trPr>
        <w:tc>
          <w:tcPr>
            <w:tcW w:w="1920" w:type="dxa"/>
            <w:gridSpan w:val="2"/>
            <w:vMerge w:val="restart"/>
            <w:tcBorders>
              <w:top w:val="single" w:sz="4" w:space="0" w:color="BFBFBF"/>
              <w:left w:val="single" w:sz="4" w:space="0" w:color="BFBFBF"/>
              <w:bottom w:val="single" w:sz="4" w:space="0" w:color="BFBFBF"/>
              <w:right w:val="single" w:sz="4" w:space="0" w:color="BFBFBF"/>
              <w:tl2br w:val="single" w:sz="4" w:space="0" w:color="BFBFBF"/>
            </w:tcBorders>
            <w:shd w:val="clear" w:color="auto" w:fill="auto"/>
            <w:vAlign w:val="center"/>
            <w:hideMark/>
          </w:tcPr>
          <w:p w14:paraId="28AB7FC9" w14:textId="77777777" w:rsidR="00EB5CCE" w:rsidRPr="00080943" w:rsidRDefault="00EB5CCE" w:rsidP="00F06435">
            <w:pPr>
              <w:adjustRightInd w:val="0"/>
              <w:snapToGrid w:val="0"/>
              <w:jc w:val="right"/>
              <w:rPr>
                <w:rFonts w:eastAsia="ＭＳ Ｐゴシック"/>
                <w:color w:val="000000"/>
                <w:sz w:val="20"/>
                <w:lang w:val="en-US"/>
              </w:rPr>
            </w:pPr>
            <w:r w:rsidRPr="00080943">
              <w:rPr>
                <w:rFonts w:eastAsia="ＭＳ Ｐゴシック"/>
                <w:color w:val="000000"/>
                <w:sz w:val="20"/>
                <w:lang w:val="en-US"/>
              </w:rPr>
              <w:t>Channel</w:t>
            </w:r>
          </w:p>
          <w:p w14:paraId="5651FD70" w14:textId="77777777" w:rsidR="00EB5CCE" w:rsidRPr="00080943" w:rsidRDefault="00EB5CCE" w:rsidP="00F06435">
            <w:pPr>
              <w:adjustRightInd w:val="0"/>
              <w:snapToGrid w:val="0"/>
              <w:rPr>
                <w:rFonts w:eastAsia="ＭＳ Ｐゴシック"/>
                <w:color w:val="000000"/>
                <w:sz w:val="20"/>
                <w:lang w:val="en-US"/>
              </w:rPr>
            </w:pPr>
            <w:r w:rsidRPr="00080943">
              <w:rPr>
                <w:rFonts w:eastAsia="ＭＳ Ｐゴシック"/>
                <w:color w:val="000000"/>
                <w:sz w:val="20"/>
                <w:lang w:val="en-US"/>
              </w:rPr>
              <w:t>Assumptions</w:t>
            </w:r>
          </w:p>
        </w:tc>
        <w:tc>
          <w:tcPr>
            <w:tcW w:w="1579"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274A41B" w14:textId="77777777" w:rsidR="00EB5CCE" w:rsidRPr="00080943" w:rsidRDefault="00EB5CCE" w:rsidP="00F06435">
            <w:pPr>
              <w:adjustRightInd w:val="0"/>
              <w:snapToGrid w:val="0"/>
              <w:jc w:val="center"/>
              <w:rPr>
                <w:rFonts w:eastAsia="ＭＳ Ｐゴシック"/>
                <w:color w:val="000000"/>
                <w:sz w:val="20"/>
                <w:lang w:val="en-US"/>
              </w:rPr>
            </w:pPr>
            <w:r w:rsidRPr="00080943">
              <w:rPr>
                <w:rFonts w:eastAsia="ＭＳ Ｐゴシック"/>
                <w:color w:val="000000"/>
                <w:sz w:val="20"/>
                <w:lang w:val="en-US"/>
              </w:rPr>
              <w:t>PDCCH</w:t>
            </w:r>
          </w:p>
        </w:tc>
        <w:tc>
          <w:tcPr>
            <w:tcW w:w="1579"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FC8614B" w14:textId="77777777" w:rsidR="00EB5CCE" w:rsidRPr="00080943" w:rsidRDefault="00EB5CCE" w:rsidP="00F06435">
            <w:pPr>
              <w:adjustRightInd w:val="0"/>
              <w:snapToGrid w:val="0"/>
              <w:jc w:val="center"/>
              <w:rPr>
                <w:rFonts w:eastAsia="ＭＳ Ｐゴシック"/>
                <w:color w:val="000000"/>
                <w:sz w:val="20"/>
                <w:lang w:val="en-US"/>
              </w:rPr>
            </w:pPr>
            <w:r w:rsidRPr="00080943">
              <w:rPr>
                <w:rFonts w:eastAsia="ＭＳ Ｐゴシック"/>
                <w:color w:val="000000"/>
                <w:sz w:val="20"/>
                <w:lang w:val="en-US"/>
              </w:rPr>
              <w:t>PDSCH</w:t>
            </w:r>
          </w:p>
        </w:tc>
        <w:tc>
          <w:tcPr>
            <w:tcW w:w="1862"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5497101" w14:textId="77777777" w:rsidR="00EB5CCE" w:rsidRPr="00080943" w:rsidRDefault="00EB5CCE" w:rsidP="00F06435">
            <w:pPr>
              <w:adjustRightInd w:val="0"/>
              <w:snapToGrid w:val="0"/>
              <w:jc w:val="center"/>
              <w:rPr>
                <w:rFonts w:eastAsia="ＭＳ Ｐゴシック"/>
                <w:color w:val="000000"/>
                <w:sz w:val="20"/>
                <w:lang w:val="en-US"/>
              </w:rPr>
            </w:pPr>
            <w:r w:rsidRPr="00080943">
              <w:rPr>
                <w:rFonts w:eastAsia="ＭＳ Ｐゴシック"/>
                <w:color w:val="000000"/>
                <w:sz w:val="20"/>
                <w:lang w:val="en-US"/>
              </w:rPr>
              <w:t>PUCCH</w:t>
            </w:r>
          </w:p>
        </w:tc>
        <w:tc>
          <w:tcPr>
            <w:tcW w:w="1580" w:type="dxa"/>
            <w:vMerge w:val="restart"/>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1D812FD2" w14:textId="77777777" w:rsidR="00EB5CCE" w:rsidRPr="00080943" w:rsidRDefault="00EB5CCE" w:rsidP="00F06435">
            <w:pPr>
              <w:adjustRightInd w:val="0"/>
              <w:snapToGrid w:val="0"/>
              <w:jc w:val="center"/>
              <w:rPr>
                <w:rFonts w:eastAsia="ＭＳ Ｐゴシック"/>
                <w:color w:val="000000"/>
                <w:sz w:val="20"/>
                <w:lang w:val="en-US"/>
              </w:rPr>
            </w:pPr>
            <w:r w:rsidRPr="00080943">
              <w:rPr>
                <w:rFonts w:eastAsia="ＭＳ Ｐゴシック"/>
                <w:color w:val="000000"/>
                <w:sz w:val="20"/>
                <w:lang w:val="en-US"/>
              </w:rPr>
              <w:t>PUSCH</w:t>
            </w:r>
          </w:p>
        </w:tc>
      </w:tr>
      <w:tr w:rsidR="00EB5CCE" w:rsidRPr="00080943" w14:paraId="50392634" w14:textId="77777777" w:rsidTr="00F06435">
        <w:trPr>
          <w:trHeight w:val="276"/>
          <w:jc w:val="center"/>
        </w:trPr>
        <w:tc>
          <w:tcPr>
            <w:tcW w:w="1920" w:type="dxa"/>
            <w:gridSpan w:val="2"/>
            <w:vMerge/>
            <w:tcBorders>
              <w:top w:val="single" w:sz="4" w:space="0" w:color="BFBFBF"/>
              <w:left w:val="single" w:sz="4" w:space="0" w:color="BFBFBF"/>
              <w:bottom w:val="single" w:sz="4" w:space="0" w:color="BFBFBF"/>
              <w:right w:val="single" w:sz="4" w:space="0" w:color="BFBFBF"/>
            </w:tcBorders>
            <w:vAlign w:val="center"/>
            <w:hideMark/>
          </w:tcPr>
          <w:p w14:paraId="27C94810"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p>
        </w:tc>
        <w:tc>
          <w:tcPr>
            <w:tcW w:w="1579" w:type="dxa"/>
            <w:vMerge/>
            <w:tcBorders>
              <w:top w:val="single" w:sz="4" w:space="0" w:color="BFBFBF"/>
              <w:left w:val="single" w:sz="4" w:space="0" w:color="BFBFBF"/>
              <w:bottom w:val="single" w:sz="4" w:space="0" w:color="BFBFBF"/>
              <w:right w:val="single" w:sz="4" w:space="0" w:color="BFBFBF"/>
            </w:tcBorders>
            <w:vAlign w:val="center"/>
            <w:hideMark/>
          </w:tcPr>
          <w:p w14:paraId="6FDE452F"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p>
        </w:tc>
        <w:tc>
          <w:tcPr>
            <w:tcW w:w="1579" w:type="dxa"/>
            <w:vMerge/>
            <w:tcBorders>
              <w:top w:val="single" w:sz="4" w:space="0" w:color="BFBFBF"/>
              <w:left w:val="single" w:sz="4" w:space="0" w:color="BFBFBF"/>
              <w:bottom w:val="single" w:sz="4" w:space="0" w:color="BFBFBF"/>
              <w:right w:val="single" w:sz="4" w:space="0" w:color="BFBFBF"/>
            </w:tcBorders>
            <w:vAlign w:val="center"/>
            <w:hideMark/>
          </w:tcPr>
          <w:p w14:paraId="3D110C78"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p>
        </w:tc>
        <w:tc>
          <w:tcPr>
            <w:tcW w:w="1862" w:type="dxa"/>
            <w:vMerge/>
            <w:tcBorders>
              <w:top w:val="single" w:sz="4" w:space="0" w:color="BFBFBF"/>
              <w:left w:val="single" w:sz="4" w:space="0" w:color="BFBFBF"/>
              <w:bottom w:val="single" w:sz="4" w:space="0" w:color="BFBFBF"/>
              <w:right w:val="single" w:sz="4" w:space="0" w:color="BFBFBF"/>
            </w:tcBorders>
            <w:vAlign w:val="center"/>
            <w:hideMark/>
          </w:tcPr>
          <w:p w14:paraId="52181CC0"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p>
        </w:tc>
        <w:tc>
          <w:tcPr>
            <w:tcW w:w="1580" w:type="dxa"/>
            <w:vMerge/>
            <w:tcBorders>
              <w:top w:val="single" w:sz="4" w:space="0" w:color="BFBFBF"/>
              <w:left w:val="single" w:sz="4" w:space="0" w:color="BFBFBF"/>
              <w:bottom w:val="single" w:sz="4" w:space="0" w:color="BFBFBF"/>
              <w:right w:val="single" w:sz="4" w:space="0" w:color="BFBFBF"/>
            </w:tcBorders>
            <w:vAlign w:val="center"/>
            <w:hideMark/>
          </w:tcPr>
          <w:p w14:paraId="0213E4B2" w14:textId="77777777" w:rsidR="00EB5CCE" w:rsidRPr="00080943" w:rsidRDefault="00EB5CCE" w:rsidP="00F06435">
            <w:pPr>
              <w:adjustRightInd w:val="0"/>
              <w:snapToGrid w:val="0"/>
              <w:spacing w:after="100" w:afterAutospacing="1"/>
              <w:jc w:val="center"/>
              <w:rPr>
                <w:rFonts w:eastAsia="ＭＳ Ｐゴシック"/>
                <w:color w:val="000000"/>
                <w:sz w:val="20"/>
                <w:lang w:val="en-US"/>
              </w:rPr>
            </w:pPr>
          </w:p>
        </w:tc>
      </w:tr>
      <w:tr w:rsidR="000C42B2" w:rsidRPr="00080943" w14:paraId="34F728F1" w14:textId="77777777" w:rsidTr="00F06435">
        <w:trPr>
          <w:trHeight w:val="43"/>
          <w:jc w:val="center"/>
        </w:trPr>
        <w:tc>
          <w:tcPr>
            <w:tcW w:w="960"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3B7B72CF" w14:textId="2BF983EB" w:rsidR="000C42B2" w:rsidRPr="00DD6EBB" w:rsidRDefault="000C42B2" w:rsidP="00F06435">
            <w:pPr>
              <w:adjustRightInd w:val="0"/>
              <w:snapToGrid w:val="0"/>
              <w:jc w:val="center"/>
              <w:rPr>
                <w:rFonts w:eastAsia="ＭＳ Ｐゴシック"/>
                <w:color w:val="000000"/>
                <w:sz w:val="22"/>
                <w:szCs w:val="22"/>
                <w:lang w:val="en-US"/>
              </w:rPr>
            </w:pPr>
            <w:proofErr w:type="spellStart"/>
            <w:r w:rsidRPr="00DD6EBB">
              <w:rPr>
                <w:rFonts w:eastAsia="ＭＳ Ｐゴシック"/>
                <w:color w:val="000000"/>
                <w:sz w:val="22"/>
                <w:szCs w:val="22"/>
                <w:lang w:val="en-US"/>
              </w:rPr>
              <w:t>QoS</w:t>
            </w:r>
            <w:proofErr w:type="spellEnd"/>
            <w:r w:rsidRPr="00DD6EBB">
              <w:rPr>
                <w:rFonts w:eastAsia="ＭＳ Ｐゴシック"/>
                <w:color w:val="000000"/>
                <w:sz w:val="22"/>
                <w:szCs w:val="22"/>
                <w:lang w:val="en-US"/>
              </w:rPr>
              <w:t xml:space="preserve"> Target</w:t>
            </w:r>
          </w:p>
        </w:tc>
        <w:tc>
          <w:tcPr>
            <w:tcW w:w="960" w:type="dxa"/>
            <w:tcBorders>
              <w:top w:val="nil"/>
              <w:left w:val="nil"/>
              <w:bottom w:val="single" w:sz="4" w:space="0" w:color="BFBFBF"/>
              <w:right w:val="single" w:sz="4" w:space="0" w:color="BFBFBF"/>
            </w:tcBorders>
            <w:shd w:val="clear" w:color="auto" w:fill="auto"/>
            <w:vAlign w:val="center"/>
            <w:hideMark/>
          </w:tcPr>
          <w:p w14:paraId="09F0387C" w14:textId="1593899B"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VoIP</w:t>
            </w:r>
          </w:p>
        </w:tc>
        <w:tc>
          <w:tcPr>
            <w:tcW w:w="1579"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5FB392E2" w14:textId="616FCE88"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1579" w:type="dxa"/>
            <w:tcBorders>
              <w:top w:val="nil"/>
              <w:left w:val="nil"/>
              <w:bottom w:val="single" w:sz="4" w:space="0" w:color="BFBFBF"/>
              <w:right w:val="single" w:sz="4" w:space="0" w:color="BFBFBF"/>
            </w:tcBorders>
            <w:shd w:val="clear" w:color="auto" w:fill="auto"/>
            <w:vAlign w:val="center"/>
            <w:hideMark/>
          </w:tcPr>
          <w:p w14:paraId="0716DDE5" w14:textId="27E83496"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c>
          <w:tcPr>
            <w:tcW w:w="1862" w:type="dxa"/>
            <w:vMerge w:val="restart"/>
            <w:tcBorders>
              <w:top w:val="nil"/>
              <w:left w:val="single" w:sz="4" w:space="0" w:color="BFBFBF"/>
              <w:bottom w:val="single" w:sz="4" w:space="0" w:color="BFBFBF"/>
              <w:right w:val="single" w:sz="4" w:space="0" w:color="BFBFBF"/>
            </w:tcBorders>
            <w:shd w:val="clear" w:color="auto" w:fill="auto"/>
            <w:vAlign w:val="center"/>
            <w:hideMark/>
          </w:tcPr>
          <w:p w14:paraId="134B3BFD" w14:textId="4521A64B"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1% BLER</w:t>
            </w:r>
          </w:p>
        </w:tc>
        <w:tc>
          <w:tcPr>
            <w:tcW w:w="1580" w:type="dxa"/>
            <w:tcBorders>
              <w:top w:val="nil"/>
              <w:left w:val="nil"/>
              <w:bottom w:val="single" w:sz="4" w:space="0" w:color="BFBFBF"/>
              <w:right w:val="single" w:sz="4" w:space="0" w:color="BFBFBF"/>
            </w:tcBorders>
            <w:shd w:val="clear" w:color="auto" w:fill="auto"/>
            <w:vAlign w:val="center"/>
            <w:hideMark/>
          </w:tcPr>
          <w:p w14:paraId="48490950" w14:textId="7DE65DAA"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r>
      <w:tr w:rsidR="000C42B2" w:rsidRPr="00080943" w14:paraId="593FB2DD" w14:textId="77777777" w:rsidTr="00F06435">
        <w:trPr>
          <w:trHeight w:val="43"/>
          <w:jc w:val="center"/>
        </w:trPr>
        <w:tc>
          <w:tcPr>
            <w:tcW w:w="960" w:type="dxa"/>
            <w:vMerge/>
            <w:tcBorders>
              <w:top w:val="nil"/>
              <w:left w:val="single" w:sz="4" w:space="0" w:color="BFBFBF"/>
              <w:bottom w:val="single" w:sz="4" w:space="0" w:color="BFBFBF"/>
              <w:right w:val="single" w:sz="4" w:space="0" w:color="BFBFBF"/>
            </w:tcBorders>
            <w:vAlign w:val="center"/>
            <w:hideMark/>
          </w:tcPr>
          <w:p w14:paraId="08EA6817" w14:textId="77777777" w:rsidR="000C42B2" w:rsidRPr="00DD6EBB" w:rsidRDefault="000C42B2" w:rsidP="00F06435">
            <w:pPr>
              <w:adjustRightInd w:val="0"/>
              <w:snapToGrid w:val="0"/>
              <w:jc w:val="center"/>
              <w:rPr>
                <w:rFonts w:eastAsia="ＭＳ Ｐゴシック"/>
                <w:color w:val="000000"/>
                <w:sz w:val="22"/>
                <w:szCs w:val="22"/>
                <w:lang w:val="en-US"/>
              </w:rPr>
            </w:pPr>
          </w:p>
        </w:tc>
        <w:tc>
          <w:tcPr>
            <w:tcW w:w="960" w:type="dxa"/>
            <w:tcBorders>
              <w:top w:val="nil"/>
              <w:left w:val="nil"/>
              <w:bottom w:val="single" w:sz="4" w:space="0" w:color="BFBFBF"/>
              <w:right w:val="single" w:sz="4" w:space="0" w:color="BFBFBF"/>
            </w:tcBorders>
            <w:shd w:val="clear" w:color="auto" w:fill="auto"/>
            <w:vAlign w:val="center"/>
            <w:hideMark/>
          </w:tcPr>
          <w:p w14:paraId="23A7F939" w14:textId="7A7F0D95" w:rsidR="000C42B2" w:rsidRPr="00080943" w:rsidRDefault="000C42B2" w:rsidP="00F06435">
            <w:pPr>
              <w:adjustRightInd w:val="0"/>
              <w:snapToGrid w:val="0"/>
              <w:spacing w:after="100" w:afterAutospacing="1"/>
              <w:jc w:val="center"/>
              <w:rPr>
                <w:rFonts w:eastAsia="ＭＳ Ｐゴシック"/>
                <w:color w:val="000000"/>
                <w:sz w:val="20"/>
                <w:lang w:val="en-US"/>
              </w:rPr>
            </w:pPr>
            <w:proofErr w:type="spellStart"/>
            <w:r w:rsidRPr="00080943">
              <w:rPr>
                <w:rFonts w:eastAsia="ＭＳ Ｐゴシック"/>
                <w:color w:val="000000"/>
                <w:sz w:val="20"/>
                <w:lang w:val="en-US"/>
              </w:rPr>
              <w:t>eMBB</w:t>
            </w:r>
            <w:proofErr w:type="spellEnd"/>
          </w:p>
        </w:tc>
        <w:tc>
          <w:tcPr>
            <w:tcW w:w="1579" w:type="dxa"/>
            <w:vMerge/>
            <w:tcBorders>
              <w:top w:val="nil"/>
              <w:left w:val="single" w:sz="4" w:space="0" w:color="BFBFBF"/>
              <w:bottom w:val="single" w:sz="4" w:space="0" w:color="BFBFBF"/>
              <w:right w:val="single" w:sz="4" w:space="0" w:color="BFBFBF"/>
            </w:tcBorders>
            <w:vAlign w:val="center"/>
            <w:hideMark/>
          </w:tcPr>
          <w:p w14:paraId="7E10C264" w14:textId="77777777" w:rsidR="000C42B2" w:rsidRPr="00080943" w:rsidRDefault="000C42B2" w:rsidP="00F06435">
            <w:pPr>
              <w:adjustRightInd w:val="0"/>
              <w:snapToGrid w:val="0"/>
              <w:spacing w:after="100" w:afterAutospacing="1"/>
              <w:jc w:val="center"/>
              <w:rPr>
                <w:rFonts w:eastAsia="ＭＳ Ｐゴシック"/>
                <w:color w:val="000000"/>
                <w:sz w:val="20"/>
                <w:lang w:val="en-US"/>
              </w:rPr>
            </w:pPr>
          </w:p>
        </w:tc>
        <w:tc>
          <w:tcPr>
            <w:tcW w:w="1579" w:type="dxa"/>
            <w:tcBorders>
              <w:top w:val="nil"/>
              <w:left w:val="nil"/>
              <w:bottom w:val="single" w:sz="4" w:space="0" w:color="BFBFBF"/>
              <w:right w:val="single" w:sz="4" w:space="0" w:color="BFBFBF"/>
            </w:tcBorders>
            <w:shd w:val="clear" w:color="auto" w:fill="auto"/>
            <w:vAlign w:val="center"/>
            <w:hideMark/>
          </w:tcPr>
          <w:p w14:paraId="63FE697E" w14:textId="5FAACB1D"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c>
          <w:tcPr>
            <w:tcW w:w="1862" w:type="dxa"/>
            <w:vMerge/>
            <w:tcBorders>
              <w:top w:val="nil"/>
              <w:left w:val="single" w:sz="4" w:space="0" w:color="BFBFBF"/>
              <w:bottom w:val="single" w:sz="4" w:space="0" w:color="BFBFBF"/>
              <w:right w:val="single" w:sz="4" w:space="0" w:color="BFBFBF"/>
            </w:tcBorders>
            <w:vAlign w:val="center"/>
            <w:hideMark/>
          </w:tcPr>
          <w:p w14:paraId="3221E7A8" w14:textId="77777777" w:rsidR="000C42B2" w:rsidRPr="00080943" w:rsidRDefault="000C42B2" w:rsidP="00F06435">
            <w:pPr>
              <w:adjustRightInd w:val="0"/>
              <w:snapToGrid w:val="0"/>
              <w:spacing w:after="100" w:afterAutospacing="1"/>
              <w:jc w:val="center"/>
              <w:rPr>
                <w:rFonts w:eastAsia="ＭＳ Ｐゴシック"/>
                <w:color w:val="000000"/>
                <w:sz w:val="20"/>
                <w:lang w:val="en-US"/>
              </w:rPr>
            </w:pPr>
          </w:p>
        </w:tc>
        <w:tc>
          <w:tcPr>
            <w:tcW w:w="1580" w:type="dxa"/>
            <w:tcBorders>
              <w:top w:val="nil"/>
              <w:left w:val="nil"/>
              <w:bottom w:val="single" w:sz="4" w:space="0" w:color="BFBFBF"/>
              <w:right w:val="single" w:sz="4" w:space="0" w:color="BFBFBF"/>
            </w:tcBorders>
            <w:shd w:val="clear" w:color="auto" w:fill="auto"/>
            <w:vAlign w:val="center"/>
            <w:hideMark/>
          </w:tcPr>
          <w:p w14:paraId="59C0EC8D" w14:textId="2ACC9E5F" w:rsidR="000C42B2" w:rsidRPr="00080943" w:rsidRDefault="000C42B2" w:rsidP="00F06435">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 xml:space="preserve">2% </w:t>
            </w:r>
            <w:proofErr w:type="spellStart"/>
            <w:r w:rsidRPr="00080943">
              <w:rPr>
                <w:rFonts w:eastAsia="ＭＳ Ｐゴシック"/>
                <w:color w:val="000000"/>
                <w:sz w:val="20"/>
                <w:lang w:val="en-US"/>
              </w:rPr>
              <w:t>rBLER</w:t>
            </w:r>
            <w:proofErr w:type="spellEnd"/>
          </w:p>
        </w:tc>
      </w:tr>
      <w:tr w:rsidR="00F73CA7" w:rsidRPr="00080943" w14:paraId="19DB305D"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BBDB9B9" w14:textId="77777777"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Max number of HARQ retransmissions</w:t>
            </w:r>
          </w:p>
        </w:tc>
        <w:tc>
          <w:tcPr>
            <w:tcW w:w="1579" w:type="dxa"/>
            <w:tcBorders>
              <w:top w:val="nil"/>
              <w:left w:val="nil"/>
              <w:bottom w:val="single" w:sz="4" w:space="0" w:color="BFBFBF"/>
              <w:right w:val="single" w:sz="4" w:space="0" w:color="BFBFBF"/>
            </w:tcBorders>
            <w:shd w:val="clear" w:color="auto" w:fill="auto"/>
            <w:vAlign w:val="center"/>
            <w:hideMark/>
          </w:tcPr>
          <w:p w14:paraId="388AEE8F" w14:textId="7A3D23E1"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c>
          <w:tcPr>
            <w:tcW w:w="1579" w:type="dxa"/>
            <w:tcBorders>
              <w:top w:val="nil"/>
              <w:left w:val="nil"/>
              <w:bottom w:val="single" w:sz="4" w:space="0" w:color="BFBFBF"/>
              <w:right w:val="single" w:sz="4" w:space="0" w:color="BFBFBF"/>
            </w:tcBorders>
            <w:shd w:val="clear" w:color="auto" w:fill="auto"/>
            <w:vAlign w:val="center"/>
            <w:hideMark/>
          </w:tcPr>
          <w:p w14:paraId="44EEC3A2" w14:textId="169675FD"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4</w:t>
            </w:r>
          </w:p>
        </w:tc>
        <w:tc>
          <w:tcPr>
            <w:tcW w:w="1862" w:type="dxa"/>
            <w:tcBorders>
              <w:top w:val="nil"/>
              <w:left w:val="nil"/>
              <w:bottom w:val="single" w:sz="4" w:space="0" w:color="BFBFBF"/>
              <w:right w:val="single" w:sz="4" w:space="0" w:color="BFBFBF"/>
            </w:tcBorders>
            <w:shd w:val="clear" w:color="auto" w:fill="auto"/>
            <w:vAlign w:val="center"/>
            <w:hideMark/>
          </w:tcPr>
          <w:p w14:paraId="16D3F5F8" w14:textId="25391925"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color w:val="000000" w:themeColor="text1"/>
                <w:kern w:val="24"/>
                <w:sz w:val="20"/>
              </w:rPr>
              <w:t>-</w:t>
            </w:r>
          </w:p>
        </w:tc>
        <w:tc>
          <w:tcPr>
            <w:tcW w:w="1580" w:type="dxa"/>
            <w:tcBorders>
              <w:top w:val="nil"/>
              <w:left w:val="nil"/>
              <w:bottom w:val="single" w:sz="4" w:space="0" w:color="BFBFBF"/>
              <w:right w:val="single" w:sz="4" w:space="0" w:color="BFBFBF"/>
            </w:tcBorders>
            <w:shd w:val="clear" w:color="auto" w:fill="auto"/>
            <w:vAlign w:val="center"/>
            <w:hideMark/>
          </w:tcPr>
          <w:p w14:paraId="5C8FF5F2" w14:textId="1A8656B1"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color w:val="000000" w:themeColor="text1"/>
                <w:kern w:val="24"/>
                <w:sz w:val="20"/>
              </w:rPr>
              <w:t>4</w:t>
            </w:r>
          </w:p>
        </w:tc>
      </w:tr>
      <w:tr w:rsidR="00F73CA7" w:rsidRPr="00080943" w14:paraId="7D873D63"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08DB2566" w14:textId="77777777"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RBs</w:t>
            </w:r>
          </w:p>
        </w:tc>
        <w:tc>
          <w:tcPr>
            <w:tcW w:w="1579" w:type="dxa"/>
            <w:tcBorders>
              <w:top w:val="nil"/>
              <w:left w:val="nil"/>
              <w:bottom w:val="single" w:sz="4" w:space="0" w:color="BFBFBF"/>
              <w:right w:val="single" w:sz="4" w:space="0" w:color="BFBFBF"/>
            </w:tcBorders>
            <w:shd w:val="clear" w:color="auto" w:fill="auto"/>
            <w:vAlign w:val="center"/>
            <w:hideMark/>
          </w:tcPr>
          <w:p w14:paraId="5A3663B7" w14:textId="2EB88B42"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48</w:t>
            </w:r>
          </w:p>
        </w:tc>
        <w:tc>
          <w:tcPr>
            <w:tcW w:w="1579" w:type="dxa"/>
            <w:tcBorders>
              <w:top w:val="nil"/>
              <w:left w:val="nil"/>
              <w:bottom w:val="single" w:sz="4" w:space="0" w:color="BFBFBF"/>
              <w:right w:val="single" w:sz="4" w:space="0" w:color="BFBFBF"/>
            </w:tcBorders>
            <w:shd w:val="clear" w:color="auto" w:fill="auto"/>
            <w:vAlign w:val="center"/>
            <w:hideMark/>
          </w:tcPr>
          <w:p w14:paraId="65669F98" w14:textId="77777777" w:rsidR="00F73CA7" w:rsidRPr="001174C9" w:rsidRDefault="00F73CA7" w:rsidP="00F73CA7">
            <w:pPr>
              <w:pStyle w:val="Web"/>
              <w:spacing w:before="0" w:beforeAutospacing="0" w:after="0" w:afterAutospacing="0"/>
              <w:jc w:val="center"/>
              <w:textAlignment w:val="center"/>
              <w:rPr>
                <w:rFonts w:ascii="Times New Roman" w:hAnsi="Times New Roman" w:cs="Times New Roman"/>
                <w:sz w:val="20"/>
                <w:szCs w:val="20"/>
              </w:rPr>
            </w:pPr>
            <w:r w:rsidRPr="001174C9">
              <w:rPr>
                <w:rFonts w:ascii="Times New Roman" w:eastAsia="Meiryo UI" w:hAnsi="Times New Roman" w:cs="Times New Roman"/>
                <w:color w:val="000000" w:themeColor="text1"/>
                <w:kern w:val="24"/>
                <w:sz w:val="20"/>
                <w:szCs w:val="20"/>
              </w:rPr>
              <w:t>1 for VoIP</w:t>
            </w:r>
          </w:p>
          <w:p w14:paraId="739C3D04" w14:textId="7C8039AB"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957628">
              <w:rPr>
                <w:rFonts w:eastAsia="Meiryo UI"/>
                <w:color w:val="000000" w:themeColor="text1"/>
                <w:kern w:val="24"/>
                <w:sz w:val="20"/>
              </w:rPr>
              <w:t xml:space="preserve">25 for </w:t>
            </w:r>
            <w:proofErr w:type="spellStart"/>
            <w:r w:rsidRPr="00957628">
              <w:rPr>
                <w:rFonts w:eastAsia="Meiryo UI"/>
                <w:color w:val="000000" w:themeColor="text1"/>
                <w:kern w:val="24"/>
                <w:sz w:val="20"/>
              </w:rPr>
              <w:t>eMBB</w:t>
            </w:r>
            <w:proofErr w:type="spellEnd"/>
          </w:p>
        </w:tc>
        <w:tc>
          <w:tcPr>
            <w:tcW w:w="1862" w:type="dxa"/>
            <w:tcBorders>
              <w:top w:val="nil"/>
              <w:left w:val="nil"/>
              <w:bottom w:val="single" w:sz="4" w:space="0" w:color="BFBFBF"/>
              <w:right w:val="single" w:sz="4" w:space="0" w:color="BFBFBF"/>
            </w:tcBorders>
            <w:shd w:val="clear" w:color="auto" w:fill="auto"/>
            <w:vAlign w:val="center"/>
            <w:hideMark/>
          </w:tcPr>
          <w:p w14:paraId="0311D059" w14:textId="77777777" w:rsidR="00F73CA7" w:rsidRPr="001174C9" w:rsidRDefault="00F73CA7" w:rsidP="00F73CA7">
            <w:pPr>
              <w:pStyle w:val="Web"/>
              <w:spacing w:before="0" w:beforeAutospacing="0" w:after="0" w:afterAutospacing="0"/>
              <w:jc w:val="center"/>
              <w:textAlignment w:val="center"/>
              <w:rPr>
                <w:rFonts w:ascii="Times New Roman" w:hAnsi="Times New Roman" w:cs="Times New Roman"/>
                <w:sz w:val="20"/>
                <w:szCs w:val="20"/>
              </w:rPr>
            </w:pPr>
            <w:r w:rsidRPr="001174C9">
              <w:rPr>
                <w:rFonts w:ascii="Times New Roman" w:hAnsi="Times New Roman" w:cs="Times New Roman"/>
                <w:color w:val="000000" w:themeColor="text1"/>
                <w:kern w:val="24"/>
                <w:sz w:val="20"/>
                <w:szCs w:val="20"/>
              </w:rPr>
              <w:t>1 for VoIP</w:t>
            </w:r>
          </w:p>
          <w:p w14:paraId="4BDDC4FA" w14:textId="3FB05E29"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957628">
              <w:rPr>
                <w:rFonts w:eastAsia="Meiryo UI"/>
                <w:color w:val="000000" w:themeColor="text1"/>
                <w:kern w:val="24"/>
                <w:sz w:val="20"/>
              </w:rPr>
              <w:t xml:space="preserve">8 for </w:t>
            </w:r>
            <w:proofErr w:type="spellStart"/>
            <w:r w:rsidRPr="00957628">
              <w:rPr>
                <w:rFonts w:eastAsia="Meiryo UI"/>
                <w:color w:val="000000" w:themeColor="text1"/>
                <w:kern w:val="24"/>
                <w:sz w:val="20"/>
              </w:rPr>
              <w:t>eMBB</w:t>
            </w:r>
            <w:proofErr w:type="spellEnd"/>
          </w:p>
        </w:tc>
        <w:tc>
          <w:tcPr>
            <w:tcW w:w="1580" w:type="dxa"/>
            <w:tcBorders>
              <w:top w:val="nil"/>
              <w:left w:val="nil"/>
              <w:bottom w:val="single" w:sz="4" w:space="0" w:color="BFBFBF"/>
              <w:right w:val="single" w:sz="4" w:space="0" w:color="BFBFBF"/>
            </w:tcBorders>
            <w:shd w:val="clear" w:color="auto" w:fill="auto"/>
            <w:vAlign w:val="center"/>
            <w:hideMark/>
          </w:tcPr>
          <w:p w14:paraId="697E7E2E" w14:textId="77777777" w:rsidR="00F73CA7" w:rsidRPr="00957628" w:rsidRDefault="00F73CA7" w:rsidP="00F73CA7">
            <w:pPr>
              <w:pStyle w:val="Web"/>
              <w:spacing w:before="0" w:beforeAutospacing="0" w:after="0" w:afterAutospacing="0"/>
              <w:jc w:val="center"/>
              <w:textAlignment w:val="center"/>
              <w:rPr>
                <w:rFonts w:ascii="Times New Roman" w:eastAsia="Meiryo UI" w:hAnsi="Times New Roman" w:cs="Times New Roman"/>
                <w:color w:val="000000" w:themeColor="text1"/>
                <w:kern w:val="24"/>
                <w:sz w:val="20"/>
                <w:szCs w:val="20"/>
              </w:rPr>
            </w:pPr>
            <w:r w:rsidRPr="001174C9">
              <w:rPr>
                <w:rFonts w:ascii="Times New Roman" w:eastAsia="Meiryo UI" w:hAnsi="Times New Roman" w:cs="Times New Roman"/>
                <w:color w:val="000000" w:themeColor="text1"/>
                <w:kern w:val="24"/>
                <w:sz w:val="20"/>
                <w:szCs w:val="20"/>
              </w:rPr>
              <w:t>1 for VoIP</w:t>
            </w:r>
          </w:p>
          <w:p w14:paraId="15DA94B2" w14:textId="6609E2FB" w:rsidR="00F73CA7" w:rsidRPr="00957628" w:rsidRDefault="00F73CA7" w:rsidP="00F73CA7">
            <w:pPr>
              <w:adjustRightInd w:val="0"/>
              <w:snapToGrid w:val="0"/>
              <w:spacing w:after="100" w:afterAutospacing="1"/>
              <w:jc w:val="center"/>
              <w:rPr>
                <w:rFonts w:eastAsia="Meiryo UI"/>
                <w:color w:val="000000" w:themeColor="text1"/>
                <w:kern w:val="24"/>
                <w:sz w:val="20"/>
                <w:lang w:val="en-US"/>
              </w:rPr>
            </w:pPr>
            <w:r w:rsidRPr="00957628">
              <w:rPr>
                <w:rFonts w:eastAsia="Meiryo UI"/>
                <w:color w:val="000000" w:themeColor="text1"/>
                <w:kern w:val="24"/>
                <w:sz w:val="20"/>
              </w:rPr>
              <w:t xml:space="preserve">20 for </w:t>
            </w:r>
            <w:proofErr w:type="spellStart"/>
            <w:r w:rsidRPr="00957628">
              <w:rPr>
                <w:rFonts w:eastAsia="Meiryo UI"/>
                <w:color w:val="000000" w:themeColor="text1"/>
                <w:kern w:val="24"/>
                <w:sz w:val="20"/>
              </w:rPr>
              <w:t>eMBB</w:t>
            </w:r>
            <w:proofErr w:type="spellEnd"/>
          </w:p>
        </w:tc>
      </w:tr>
      <w:tr w:rsidR="00F73CA7" w:rsidRPr="00080943" w14:paraId="4130825A"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484AFF2B" w14:textId="77777777"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MCS number</w:t>
            </w:r>
          </w:p>
        </w:tc>
        <w:tc>
          <w:tcPr>
            <w:tcW w:w="1579" w:type="dxa"/>
            <w:tcBorders>
              <w:top w:val="nil"/>
              <w:left w:val="nil"/>
              <w:bottom w:val="single" w:sz="4" w:space="0" w:color="BFBFBF"/>
              <w:right w:val="single" w:sz="4" w:space="0" w:color="BFBFBF"/>
            </w:tcBorders>
            <w:shd w:val="clear" w:color="auto" w:fill="auto"/>
            <w:vAlign w:val="center"/>
            <w:hideMark/>
          </w:tcPr>
          <w:p w14:paraId="002BE65F" w14:textId="24559931"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c>
          <w:tcPr>
            <w:tcW w:w="1579" w:type="dxa"/>
            <w:tcBorders>
              <w:top w:val="nil"/>
              <w:left w:val="nil"/>
              <w:bottom w:val="single" w:sz="4" w:space="0" w:color="BFBFBF"/>
              <w:right w:val="single" w:sz="4" w:space="0" w:color="BFBFBF"/>
            </w:tcBorders>
            <w:shd w:val="clear" w:color="auto" w:fill="auto"/>
            <w:vAlign w:val="center"/>
            <w:hideMark/>
          </w:tcPr>
          <w:p w14:paraId="2F318482" w14:textId="02E2B6C2" w:rsidR="00F73CA7" w:rsidRPr="00080943" w:rsidRDefault="00F73CA7" w:rsidP="00F73CA7">
            <w:pPr>
              <w:adjustRightInd w:val="0"/>
              <w:snapToGrid w:val="0"/>
              <w:spacing w:after="100" w:afterAutospacing="1"/>
              <w:jc w:val="center"/>
              <w:rPr>
                <w:rFonts w:eastAsia="ＭＳ Ｐゴシック"/>
                <w:color w:val="000000"/>
                <w:sz w:val="20"/>
                <w:lang w:val="en-US"/>
              </w:rPr>
            </w:pPr>
            <w:r>
              <w:rPr>
                <w:rFonts w:eastAsia="Meiryo UI" w:hint="eastAsia"/>
                <w:color w:val="000000" w:themeColor="text1"/>
                <w:kern w:val="24"/>
                <w:sz w:val="20"/>
              </w:rPr>
              <w:t>11</w:t>
            </w:r>
          </w:p>
        </w:tc>
        <w:tc>
          <w:tcPr>
            <w:tcW w:w="1862" w:type="dxa"/>
            <w:tcBorders>
              <w:top w:val="nil"/>
              <w:left w:val="nil"/>
              <w:bottom w:val="single" w:sz="4" w:space="0" w:color="BFBFBF"/>
              <w:right w:val="single" w:sz="4" w:space="0" w:color="BFBFBF"/>
            </w:tcBorders>
            <w:shd w:val="clear" w:color="auto" w:fill="auto"/>
            <w:vAlign w:val="center"/>
            <w:hideMark/>
          </w:tcPr>
          <w:p w14:paraId="19B53956" w14:textId="4E89EEAB"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color w:val="000000" w:themeColor="text1"/>
                <w:kern w:val="24"/>
                <w:sz w:val="20"/>
              </w:rPr>
              <w:t>-</w:t>
            </w:r>
          </w:p>
        </w:tc>
        <w:tc>
          <w:tcPr>
            <w:tcW w:w="1580" w:type="dxa"/>
            <w:tcBorders>
              <w:top w:val="nil"/>
              <w:left w:val="nil"/>
              <w:bottom w:val="single" w:sz="4" w:space="0" w:color="BFBFBF"/>
              <w:right w:val="single" w:sz="4" w:space="0" w:color="BFBFBF"/>
            </w:tcBorders>
            <w:shd w:val="clear" w:color="auto" w:fill="auto"/>
            <w:vAlign w:val="center"/>
            <w:hideMark/>
          </w:tcPr>
          <w:p w14:paraId="58654C64" w14:textId="1C95E6D3" w:rsidR="00F73CA7" w:rsidRPr="00080943" w:rsidRDefault="00F73CA7" w:rsidP="00F73CA7">
            <w:pPr>
              <w:adjustRightInd w:val="0"/>
              <w:snapToGrid w:val="0"/>
              <w:spacing w:after="100" w:afterAutospacing="1"/>
              <w:jc w:val="center"/>
              <w:rPr>
                <w:rFonts w:eastAsia="ＭＳ Ｐゴシック"/>
                <w:color w:val="000000"/>
                <w:sz w:val="20"/>
                <w:lang w:val="en-US"/>
              </w:rPr>
            </w:pPr>
            <w:r>
              <w:rPr>
                <w:rFonts w:hint="eastAsia"/>
                <w:color w:val="000000" w:themeColor="text1"/>
                <w:kern w:val="24"/>
                <w:sz w:val="20"/>
              </w:rPr>
              <w:t>11</w:t>
            </w:r>
          </w:p>
        </w:tc>
      </w:tr>
      <w:tr w:rsidR="00F73CA7" w:rsidRPr="00080943" w14:paraId="57769002"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D05915B" w14:textId="77777777"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Aggregation level</w:t>
            </w:r>
          </w:p>
        </w:tc>
        <w:tc>
          <w:tcPr>
            <w:tcW w:w="1579" w:type="dxa"/>
            <w:tcBorders>
              <w:top w:val="nil"/>
              <w:left w:val="nil"/>
              <w:bottom w:val="single" w:sz="4" w:space="0" w:color="BFBFBF"/>
              <w:right w:val="single" w:sz="4" w:space="0" w:color="BFBFBF"/>
            </w:tcBorders>
            <w:shd w:val="clear" w:color="auto" w:fill="auto"/>
            <w:vAlign w:val="center"/>
            <w:hideMark/>
          </w:tcPr>
          <w:p w14:paraId="59A64804" w14:textId="3DC4E8D2"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16</w:t>
            </w:r>
          </w:p>
        </w:tc>
        <w:tc>
          <w:tcPr>
            <w:tcW w:w="1579" w:type="dxa"/>
            <w:tcBorders>
              <w:top w:val="nil"/>
              <w:left w:val="nil"/>
              <w:bottom w:val="single" w:sz="4" w:space="0" w:color="BFBFBF"/>
              <w:right w:val="single" w:sz="4" w:space="0" w:color="BFBFBF"/>
            </w:tcBorders>
            <w:shd w:val="clear" w:color="auto" w:fill="auto"/>
            <w:vAlign w:val="center"/>
            <w:hideMark/>
          </w:tcPr>
          <w:p w14:paraId="5B25BA50" w14:textId="462494A9"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c>
          <w:tcPr>
            <w:tcW w:w="1862" w:type="dxa"/>
            <w:tcBorders>
              <w:top w:val="nil"/>
              <w:left w:val="nil"/>
              <w:bottom w:val="single" w:sz="4" w:space="0" w:color="BFBFBF"/>
              <w:right w:val="single" w:sz="4" w:space="0" w:color="BFBFBF"/>
            </w:tcBorders>
            <w:shd w:val="clear" w:color="auto" w:fill="auto"/>
            <w:vAlign w:val="center"/>
            <w:hideMark/>
          </w:tcPr>
          <w:p w14:paraId="51696860" w14:textId="0467DF1B"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c>
          <w:tcPr>
            <w:tcW w:w="1580" w:type="dxa"/>
            <w:tcBorders>
              <w:top w:val="nil"/>
              <w:left w:val="nil"/>
              <w:bottom w:val="single" w:sz="4" w:space="0" w:color="BFBFBF"/>
              <w:right w:val="single" w:sz="4" w:space="0" w:color="BFBFBF"/>
            </w:tcBorders>
            <w:shd w:val="clear" w:color="auto" w:fill="auto"/>
            <w:vAlign w:val="center"/>
            <w:hideMark/>
          </w:tcPr>
          <w:p w14:paraId="53D6187F" w14:textId="1FE6BBC5"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r>
      <w:tr w:rsidR="00F73CA7" w:rsidRPr="00080943" w14:paraId="589D5D31"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7A7F8EB0" w14:textId="77777777"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Frequency hopping</w:t>
            </w:r>
          </w:p>
        </w:tc>
        <w:tc>
          <w:tcPr>
            <w:tcW w:w="1579" w:type="dxa"/>
            <w:tcBorders>
              <w:top w:val="nil"/>
              <w:left w:val="nil"/>
              <w:bottom w:val="single" w:sz="4" w:space="0" w:color="BFBFBF"/>
              <w:right w:val="single" w:sz="4" w:space="0" w:color="BFBFBF"/>
            </w:tcBorders>
            <w:shd w:val="clear" w:color="auto" w:fill="auto"/>
            <w:vAlign w:val="center"/>
            <w:hideMark/>
          </w:tcPr>
          <w:p w14:paraId="0A9200B5" w14:textId="71BE2771"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c>
          <w:tcPr>
            <w:tcW w:w="1579" w:type="dxa"/>
            <w:tcBorders>
              <w:top w:val="nil"/>
              <w:left w:val="nil"/>
              <w:bottom w:val="single" w:sz="4" w:space="0" w:color="BFBFBF"/>
              <w:right w:val="single" w:sz="4" w:space="0" w:color="BFBFBF"/>
            </w:tcBorders>
            <w:shd w:val="clear" w:color="auto" w:fill="auto"/>
            <w:vAlign w:val="center"/>
            <w:hideMark/>
          </w:tcPr>
          <w:p w14:paraId="1E31E284" w14:textId="26FC00B4"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c>
          <w:tcPr>
            <w:tcW w:w="1862" w:type="dxa"/>
            <w:tcBorders>
              <w:top w:val="nil"/>
              <w:left w:val="nil"/>
              <w:bottom w:val="single" w:sz="4" w:space="0" w:color="BFBFBF"/>
              <w:right w:val="single" w:sz="4" w:space="0" w:color="BFBFBF"/>
            </w:tcBorders>
            <w:shd w:val="clear" w:color="auto" w:fill="auto"/>
            <w:vAlign w:val="center"/>
            <w:hideMark/>
          </w:tcPr>
          <w:p w14:paraId="7ACBB5B8" w14:textId="2CB3CD89"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no</w:t>
            </w:r>
          </w:p>
        </w:tc>
        <w:tc>
          <w:tcPr>
            <w:tcW w:w="1580" w:type="dxa"/>
            <w:tcBorders>
              <w:top w:val="nil"/>
              <w:left w:val="nil"/>
              <w:bottom w:val="single" w:sz="4" w:space="0" w:color="BFBFBF"/>
              <w:right w:val="single" w:sz="4" w:space="0" w:color="BFBFBF"/>
            </w:tcBorders>
            <w:shd w:val="clear" w:color="auto" w:fill="auto"/>
            <w:vAlign w:val="center"/>
            <w:hideMark/>
          </w:tcPr>
          <w:p w14:paraId="740756E4" w14:textId="08E0D9F0"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no</w:t>
            </w:r>
          </w:p>
        </w:tc>
      </w:tr>
      <w:tr w:rsidR="00F73CA7" w:rsidRPr="00080943" w14:paraId="7B487487"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80CFE17" w14:textId="77777777"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Number of repetition</w:t>
            </w:r>
          </w:p>
        </w:tc>
        <w:tc>
          <w:tcPr>
            <w:tcW w:w="1579" w:type="dxa"/>
            <w:tcBorders>
              <w:top w:val="nil"/>
              <w:left w:val="nil"/>
              <w:bottom w:val="single" w:sz="4" w:space="0" w:color="BFBFBF"/>
              <w:right w:val="single" w:sz="4" w:space="0" w:color="BFBFBF"/>
            </w:tcBorders>
            <w:shd w:val="clear" w:color="auto" w:fill="auto"/>
            <w:vAlign w:val="center"/>
            <w:hideMark/>
          </w:tcPr>
          <w:p w14:paraId="157C714E" w14:textId="35158582"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c>
          <w:tcPr>
            <w:tcW w:w="1579" w:type="dxa"/>
            <w:tcBorders>
              <w:top w:val="nil"/>
              <w:left w:val="nil"/>
              <w:bottom w:val="single" w:sz="4" w:space="0" w:color="BFBFBF"/>
              <w:right w:val="single" w:sz="4" w:space="0" w:color="BFBFBF"/>
            </w:tcBorders>
            <w:shd w:val="clear" w:color="auto" w:fill="auto"/>
            <w:vAlign w:val="center"/>
            <w:hideMark/>
          </w:tcPr>
          <w:p w14:paraId="6213729C" w14:textId="15AFA458"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c>
          <w:tcPr>
            <w:tcW w:w="1862" w:type="dxa"/>
            <w:tcBorders>
              <w:top w:val="nil"/>
              <w:left w:val="nil"/>
              <w:bottom w:val="single" w:sz="4" w:space="0" w:color="BFBFBF"/>
              <w:right w:val="single" w:sz="4" w:space="0" w:color="BFBFBF"/>
            </w:tcBorders>
            <w:shd w:val="clear" w:color="auto" w:fill="auto"/>
            <w:vAlign w:val="center"/>
            <w:hideMark/>
          </w:tcPr>
          <w:p w14:paraId="1F20AA22" w14:textId="0E408ED3"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no</w:t>
            </w:r>
          </w:p>
        </w:tc>
        <w:tc>
          <w:tcPr>
            <w:tcW w:w="1580" w:type="dxa"/>
            <w:tcBorders>
              <w:top w:val="nil"/>
              <w:left w:val="nil"/>
              <w:bottom w:val="single" w:sz="4" w:space="0" w:color="BFBFBF"/>
              <w:right w:val="single" w:sz="4" w:space="0" w:color="BFBFBF"/>
            </w:tcBorders>
            <w:shd w:val="clear" w:color="auto" w:fill="auto"/>
            <w:vAlign w:val="center"/>
            <w:hideMark/>
          </w:tcPr>
          <w:p w14:paraId="432B9D90" w14:textId="5DB3F9BC"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r>
      <w:tr w:rsidR="00F73CA7" w:rsidRPr="00080943" w14:paraId="19AF0519" w14:textId="77777777" w:rsidTr="00F06435">
        <w:trPr>
          <w:trHeight w:val="247"/>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25AB495E" w14:textId="488D51E7" w:rsidR="00F73CA7" w:rsidRPr="00080943" w:rsidRDefault="00F73CA7" w:rsidP="004737C1">
            <w:pPr>
              <w:adjustRightInd w:val="0"/>
              <w:snapToGrid w:val="0"/>
              <w:jc w:val="center"/>
              <w:rPr>
                <w:rFonts w:eastAsia="ＭＳ Ｐゴシック"/>
                <w:color w:val="000000"/>
                <w:sz w:val="20"/>
                <w:lang w:val="en-US"/>
              </w:rPr>
            </w:pPr>
            <w:r w:rsidRPr="00080943">
              <w:rPr>
                <w:rFonts w:eastAsia="ＭＳ Ｐゴシック"/>
                <w:color w:val="000000"/>
                <w:sz w:val="20"/>
                <w:lang w:val="en-US"/>
              </w:rPr>
              <w:t>PU</w:t>
            </w:r>
            <w:r w:rsidR="004737C1">
              <w:rPr>
                <w:rFonts w:eastAsia="ＭＳ Ｐゴシック"/>
                <w:color w:val="000000"/>
                <w:sz w:val="20"/>
                <w:lang w:val="en-US"/>
              </w:rPr>
              <w:t>C</w:t>
            </w:r>
            <w:r w:rsidRPr="00080943">
              <w:rPr>
                <w:rFonts w:eastAsia="ＭＳ Ｐゴシック"/>
                <w:color w:val="000000"/>
                <w:sz w:val="20"/>
                <w:lang w:val="en-US"/>
              </w:rPr>
              <w:t>CH format</w:t>
            </w:r>
          </w:p>
        </w:tc>
        <w:tc>
          <w:tcPr>
            <w:tcW w:w="1579" w:type="dxa"/>
            <w:tcBorders>
              <w:top w:val="nil"/>
              <w:left w:val="single" w:sz="4" w:space="0" w:color="BFBFBF"/>
              <w:bottom w:val="single" w:sz="4" w:space="0" w:color="BFBFBF"/>
              <w:right w:val="single" w:sz="4" w:space="0" w:color="BFBFBF"/>
            </w:tcBorders>
            <w:shd w:val="clear" w:color="auto" w:fill="auto"/>
            <w:vAlign w:val="center"/>
            <w:hideMark/>
          </w:tcPr>
          <w:p w14:paraId="372A6B66" w14:textId="5C808D44" w:rsidR="00F73CA7" w:rsidRPr="00080943" w:rsidRDefault="00F73CA7" w:rsidP="00F73CA7">
            <w:pPr>
              <w:adjustRightInd w:val="0"/>
              <w:snapToGrid w:val="0"/>
              <w:jc w:val="center"/>
              <w:rPr>
                <w:rFonts w:eastAsia="ＭＳ Ｐゴシック"/>
                <w:color w:val="000000"/>
                <w:sz w:val="20"/>
                <w:lang w:val="en-US"/>
              </w:rPr>
            </w:pPr>
            <w:r w:rsidRPr="001174C9">
              <w:rPr>
                <w:rFonts w:eastAsia="Meiryo UI"/>
                <w:color w:val="000000" w:themeColor="text1"/>
                <w:kern w:val="24"/>
                <w:sz w:val="20"/>
              </w:rPr>
              <w:t>-</w:t>
            </w:r>
          </w:p>
        </w:tc>
        <w:tc>
          <w:tcPr>
            <w:tcW w:w="1579" w:type="dxa"/>
            <w:tcBorders>
              <w:top w:val="nil"/>
              <w:left w:val="single" w:sz="4" w:space="0" w:color="BFBFBF"/>
              <w:bottom w:val="single" w:sz="4" w:space="0" w:color="BFBFBF"/>
              <w:right w:val="single" w:sz="4" w:space="0" w:color="BFBFBF"/>
            </w:tcBorders>
            <w:shd w:val="clear" w:color="auto" w:fill="auto"/>
            <w:vAlign w:val="center"/>
            <w:hideMark/>
          </w:tcPr>
          <w:p w14:paraId="7166F022" w14:textId="4AB86017" w:rsidR="00F73CA7" w:rsidRPr="00080943" w:rsidRDefault="00F73CA7" w:rsidP="00F73CA7">
            <w:pPr>
              <w:adjustRightInd w:val="0"/>
              <w:snapToGrid w:val="0"/>
              <w:jc w:val="center"/>
              <w:rPr>
                <w:rFonts w:eastAsia="ＭＳ Ｐゴシック"/>
                <w:color w:val="000000"/>
                <w:sz w:val="20"/>
                <w:lang w:val="en-US"/>
              </w:rPr>
            </w:pPr>
            <w:r w:rsidRPr="001174C9">
              <w:rPr>
                <w:rFonts w:eastAsia="Meiryo UI"/>
                <w:color w:val="000000" w:themeColor="text1"/>
                <w:kern w:val="24"/>
                <w:sz w:val="20"/>
              </w:rPr>
              <w:t>-</w:t>
            </w:r>
          </w:p>
        </w:tc>
        <w:tc>
          <w:tcPr>
            <w:tcW w:w="1862" w:type="dxa"/>
            <w:tcBorders>
              <w:top w:val="nil"/>
              <w:left w:val="nil"/>
              <w:bottom w:val="single" w:sz="4" w:space="0" w:color="BFBFBF" w:themeColor="background1" w:themeShade="BF"/>
              <w:right w:val="single" w:sz="4" w:space="0" w:color="BFBFBF"/>
            </w:tcBorders>
            <w:shd w:val="clear" w:color="auto" w:fill="auto"/>
            <w:vAlign w:val="center"/>
            <w:hideMark/>
          </w:tcPr>
          <w:p w14:paraId="33263EEC" w14:textId="77777777" w:rsidR="00F73CA7" w:rsidRPr="00C9449F" w:rsidRDefault="00F73CA7" w:rsidP="00F73CA7">
            <w:pPr>
              <w:pStyle w:val="Web"/>
              <w:spacing w:before="0" w:beforeAutospacing="0" w:after="0" w:afterAutospacing="0"/>
              <w:jc w:val="center"/>
              <w:textAlignment w:val="center"/>
              <w:rPr>
                <w:rFonts w:ascii="Times New Roman" w:hAnsi="Times New Roman" w:cs="Times New Roman"/>
                <w:sz w:val="20"/>
                <w:szCs w:val="20"/>
              </w:rPr>
            </w:pPr>
            <w:r w:rsidRPr="00C9449F">
              <w:rPr>
                <w:rFonts w:ascii="Times New Roman" w:eastAsia="Meiryo UI" w:hAnsi="Times New Roman" w:cs="Times New Roman"/>
                <w:color w:val="000000" w:themeColor="text1"/>
                <w:kern w:val="24"/>
                <w:sz w:val="20"/>
                <w:szCs w:val="20"/>
              </w:rPr>
              <w:t>Format 0 for VoIP</w:t>
            </w:r>
          </w:p>
          <w:p w14:paraId="37C612AA" w14:textId="6030E7C4" w:rsidR="00F73CA7" w:rsidRPr="00C9449F" w:rsidRDefault="00F73CA7" w:rsidP="00F73CA7">
            <w:pPr>
              <w:adjustRightInd w:val="0"/>
              <w:snapToGrid w:val="0"/>
              <w:jc w:val="center"/>
              <w:rPr>
                <w:rFonts w:eastAsia="ＭＳ Ｐゴシック"/>
                <w:color w:val="000000"/>
                <w:sz w:val="20"/>
                <w:lang w:val="en-US"/>
              </w:rPr>
            </w:pPr>
            <w:r w:rsidRPr="00C9449F">
              <w:rPr>
                <w:rFonts w:eastAsia="Meiryo UI"/>
                <w:color w:val="000000" w:themeColor="text1"/>
                <w:kern w:val="24"/>
                <w:sz w:val="20"/>
              </w:rPr>
              <w:t xml:space="preserve">Format 2 for </w:t>
            </w:r>
            <w:proofErr w:type="spellStart"/>
            <w:r w:rsidRPr="00C9449F">
              <w:rPr>
                <w:rFonts w:eastAsia="Meiryo UI"/>
                <w:color w:val="000000" w:themeColor="text1"/>
                <w:kern w:val="24"/>
                <w:sz w:val="20"/>
              </w:rPr>
              <w:t>eMBB</w:t>
            </w:r>
            <w:proofErr w:type="spellEnd"/>
            <w:r w:rsidRPr="00C9449F">
              <w:rPr>
                <w:rFonts w:eastAsia="Meiryo UI"/>
                <w:color w:val="000000" w:themeColor="text1"/>
                <w:kern w:val="24"/>
                <w:sz w:val="20"/>
              </w:rPr>
              <w:t xml:space="preserve"> </w:t>
            </w:r>
          </w:p>
        </w:tc>
        <w:tc>
          <w:tcPr>
            <w:tcW w:w="1580" w:type="dxa"/>
            <w:tcBorders>
              <w:top w:val="nil"/>
              <w:left w:val="single" w:sz="4" w:space="0" w:color="BFBFBF"/>
              <w:bottom w:val="single" w:sz="4" w:space="0" w:color="BFBFBF"/>
              <w:right w:val="single" w:sz="4" w:space="0" w:color="BFBFBF"/>
            </w:tcBorders>
            <w:shd w:val="clear" w:color="auto" w:fill="auto"/>
            <w:vAlign w:val="center"/>
            <w:hideMark/>
          </w:tcPr>
          <w:p w14:paraId="44C6CCE3" w14:textId="4F38240B" w:rsidR="00F73CA7" w:rsidRPr="00080943" w:rsidRDefault="00F73CA7" w:rsidP="00F73CA7">
            <w:pPr>
              <w:adjustRightInd w:val="0"/>
              <w:snapToGrid w:val="0"/>
              <w:jc w:val="center"/>
              <w:rPr>
                <w:rFonts w:eastAsia="ＭＳ Ｐゴシック"/>
                <w:color w:val="000000"/>
                <w:sz w:val="20"/>
                <w:lang w:val="en-US"/>
              </w:rPr>
            </w:pPr>
            <w:r w:rsidRPr="001174C9">
              <w:rPr>
                <w:rFonts w:eastAsia="Meiryo UI"/>
                <w:color w:val="000000" w:themeColor="text1"/>
                <w:kern w:val="24"/>
                <w:sz w:val="20"/>
              </w:rPr>
              <w:t>-</w:t>
            </w:r>
          </w:p>
        </w:tc>
      </w:tr>
      <w:tr w:rsidR="00F73CA7" w:rsidRPr="00080943" w14:paraId="477AF01B" w14:textId="77777777" w:rsidTr="00F06435">
        <w:trPr>
          <w:trHeight w:val="43"/>
          <w:jc w:val="center"/>
        </w:trPr>
        <w:tc>
          <w:tcPr>
            <w:tcW w:w="1920" w:type="dxa"/>
            <w:gridSpan w:val="2"/>
            <w:tcBorders>
              <w:top w:val="single" w:sz="4" w:space="0" w:color="BFBFBF"/>
              <w:left w:val="single" w:sz="4" w:space="0" w:color="BFBFBF"/>
              <w:bottom w:val="single" w:sz="4" w:space="0" w:color="BFBFBF"/>
              <w:right w:val="single" w:sz="4" w:space="0" w:color="BFBFBF"/>
            </w:tcBorders>
            <w:shd w:val="clear" w:color="auto" w:fill="auto"/>
            <w:vAlign w:val="center"/>
            <w:hideMark/>
          </w:tcPr>
          <w:p w14:paraId="6A634162" w14:textId="77777777"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080943">
              <w:rPr>
                <w:rFonts w:eastAsia="ＭＳ Ｐゴシック"/>
                <w:color w:val="000000"/>
                <w:sz w:val="20"/>
                <w:lang w:val="en-US"/>
              </w:rPr>
              <w:t>Payload size</w:t>
            </w:r>
          </w:p>
        </w:tc>
        <w:tc>
          <w:tcPr>
            <w:tcW w:w="1579" w:type="dxa"/>
            <w:tcBorders>
              <w:top w:val="nil"/>
              <w:left w:val="nil"/>
              <w:bottom w:val="single" w:sz="4" w:space="0" w:color="BFBFBF"/>
              <w:right w:val="single" w:sz="4" w:space="0" w:color="BFBFBF"/>
            </w:tcBorders>
            <w:shd w:val="clear" w:color="auto" w:fill="auto"/>
            <w:vAlign w:val="center"/>
            <w:hideMark/>
          </w:tcPr>
          <w:p w14:paraId="7CD03A5E" w14:textId="37CB8BAB"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24</w:t>
            </w:r>
          </w:p>
        </w:tc>
        <w:tc>
          <w:tcPr>
            <w:tcW w:w="1579" w:type="dxa"/>
            <w:tcBorders>
              <w:top w:val="nil"/>
              <w:left w:val="nil"/>
              <w:bottom w:val="single" w:sz="4" w:space="0" w:color="BFBFBF"/>
              <w:right w:val="single" w:sz="4" w:space="0" w:color="BFBFBF"/>
            </w:tcBorders>
            <w:shd w:val="clear" w:color="auto" w:fill="auto"/>
            <w:vAlign w:val="center"/>
            <w:hideMark/>
          </w:tcPr>
          <w:p w14:paraId="5B5C2C52" w14:textId="16B9F883"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c>
          <w:tcPr>
            <w:tcW w:w="1862" w:type="dxa"/>
            <w:tcBorders>
              <w:top w:val="single" w:sz="4" w:space="0" w:color="BFBFBF" w:themeColor="background1" w:themeShade="BF"/>
              <w:left w:val="nil"/>
              <w:bottom w:val="single" w:sz="4" w:space="0" w:color="BFBFBF"/>
              <w:right w:val="single" w:sz="4" w:space="0" w:color="BFBFBF"/>
            </w:tcBorders>
            <w:shd w:val="clear" w:color="auto" w:fill="auto"/>
            <w:vAlign w:val="center"/>
            <w:hideMark/>
          </w:tcPr>
          <w:p w14:paraId="7DE2AEBB" w14:textId="77777777" w:rsidR="00F73CA7" w:rsidRPr="00C9449F" w:rsidRDefault="00F73CA7" w:rsidP="00F73CA7">
            <w:pPr>
              <w:pStyle w:val="Web"/>
              <w:spacing w:before="0" w:beforeAutospacing="0" w:after="0" w:afterAutospacing="0"/>
              <w:jc w:val="center"/>
              <w:textAlignment w:val="center"/>
              <w:rPr>
                <w:rFonts w:ascii="Times New Roman" w:hAnsi="Times New Roman" w:cs="Times New Roman"/>
                <w:sz w:val="20"/>
                <w:szCs w:val="20"/>
              </w:rPr>
            </w:pPr>
            <w:r w:rsidRPr="00C9449F">
              <w:rPr>
                <w:rFonts w:ascii="Times New Roman" w:eastAsia="Meiryo UI" w:hAnsi="Times New Roman" w:cs="Times New Roman"/>
                <w:color w:val="000000" w:themeColor="text1"/>
                <w:kern w:val="24"/>
                <w:sz w:val="20"/>
                <w:szCs w:val="20"/>
              </w:rPr>
              <w:t>1 for VoIP</w:t>
            </w:r>
          </w:p>
          <w:p w14:paraId="7A1D2F82" w14:textId="39476744" w:rsidR="00F73CA7" w:rsidRPr="00C9449F" w:rsidRDefault="00F73CA7" w:rsidP="00F73CA7">
            <w:pPr>
              <w:adjustRightInd w:val="0"/>
              <w:snapToGrid w:val="0"/>
              <w:spacing w:after="100" w:afterAutospacing="1"/>
              <w:jc w:val="center"/>
              <w:rPr>
                <w:rFonts w:eastAsia="ＭＳ Ｐゴシック"/>
                <w:color w:val="000000"/>
                <w:sz w:val="20"/>
                <w:lang w:val="en-US"/>
              </w:rPr>
            </w:pPr>
            <w:r w:rsidRPr="00C9449F">
              <w:rPr>
                <w:rFonts w:eastAsia="Meiryo UI"/>
                <w:color w:val="000000" w:themeColor="text1"/>
                <w:kern w:val="24"/>
                <w:sz w:val="20"/>
              </w:rPr>
              <w:t xml:space="preserve">8 for </w:t>
            </w:r>
            <w:proofErr w:type="spellStart"/>
            <w:r w:rsidRPr="00C9449F">
              <w:rPr>
                <w:rFonts w:eastAsia="Meiryo UI"/>
                <w:color w:val="000000" w:themeColor="text1"/>
                <w:kern w:val="24"/>
                <w:sz w:val="20"/>
              </w:rPr>
              <w:t>eMBB</w:t>
            </w:r>
            <w:proofErr w:type="spellEnd"/>
          </w:p>
        </w:tc>
        <w:tc>
          <w:tcPr>
            <w:tcW w:w="1580" w:type="dxa"/>
            <w:tcBorders>
              <w:top w:val="nil"/>
              <w:left w:val="nil"/>
              <w:bottom w:val="single" w:sz="4" w:space="0" w:color="BFBFBF"/>
              <w:right w:val="single" w:sz="4" w:space="0" w:color="BFBFBF"/>
            </w:tcBorders>
            <w:shd w:val="clear" w:color="auto" w:fill="auto"/>
            <w:vAlign w:val="center"/>
            <w:hideMark/>
          </w:tcPr>
          <w:p w14:paraId="4CB499BE" w14:textId="03515D45" w:rsidR="00F73CA7" w:rsidRPr="00080943" w:rsidRDefault="00F73CA7" w:rsidP="00F73CA7">
            <w:pPr>
              <w:adjustRightInd w:val="0"/>
              <w:snapToGrid w:val="0"/>
              <w:spacing w:after="100" w:afterAutospacing="1"/>
              <w:jc w:val="center"/>
              <w:rPr>
                <w:rFonts w:eastAsia="ＭＳ Ｐゴシック"/>
                <w:color w:val="000000"/>
                <w:sz w:val="20"/>
                <w:lang w:val="en-US"/>
              </w:rPr>
            </w:pPr>
            <w:r w:rsidRPr="001174C9">
              <w:rPr>
                <w:rFonts w:eastAsia="Meiryo UI"/>
                <w:color w:val="000000" w:themeColor="text1"/>
                <w:kern w:val="24"/>
                <w:sz w:val="20"/>
              </w:rPr>
              <w:t>-</w:t>
            </w:r>
          </w:p>
        </w:tc>
      </w:tr>
    </w:tbl>
    <w:p w14:paraId="25CA4A45" w14:textId="77777777" w:rsidR="00C85CA2" w:rsidRPr="00DD6EBB" w:rsidRDefault="00C85CA2" w:rsidP="00F06435">
      <w:pPr>
        <w:spacing w:afterLines="50" w:after="120"/>
        <w:rPr>
          <w:rFonts w:eastAsiaTheme="minorEastAsia"/>
          <w:sz w:val="22"/>
          <w:szCs w:val="22"/>
          <w:lang w:val="en-US"/>
        </w:rPr>
      </w:pPr>
    </w:p>
    <w:p w14:paraId="5C8FF36F" w14:textId="3AE216FF" w:rsidR="00C85CA2" w:rsidRPr="00DD6EBB" w:rsidRDefault="00DD6EBB" w:rsidP="00DD6EBB">
      <w:pPr>
        <w:spacing w:afterLines="50" w:after="120"/>
        <w:jc w:val="both"/>
        <w:rPr>
          <w:rFonts w:eastAsiaTheme="minorEastAsia"/>
          <w:sz w:val="22"/>
          <w:szCs w:val="22"/>
        </w:rPr>
      </w:pPr>
      <w:r>
        <w:rPr>
          <w:rFonts w:eastAsiaTheme="minorEastAsia"/>
          <w:sz w:val="22"/>
          <w:szCs w:val="22"/>
          <w:lang w:val="en-US"/>
        </w:rPr>
        <w:t>Fig</w:t>
      </w:r>
      <w:r>
        <w:rPr>
          <w:rFonts w:eastAsiaTheme="minorEastAsia" w:hint="eastAsia"/>
          <w:sz w:val="22"/>
          <w:szCs w:val="22"/>
          <w:lang w:val="en-US"/>
        </w:rPr>
        <w:t>ure</w:t>
      </w:r>
      <w:r w:rsidR="00DD3751">
        <w:rPr>
          <w:rFonts w:eastAsiaTheme="minorEastAsia" w:hint="eastAsia"/>
          <w:sz w:val="22"/>
          <w:szCs w:val="22"/>
          <w:lang w:val="en-US"/>
        </w:rPr>
        <w:t xml:space="preserve"> </w:t>
      </w:r>
      <w:r w:rsidR="00C85CA2" w:rsidRPr="00DD6EBB">
        <w:rPr>
          <w:rFonts w:eastAsiaTheme="minorEastAsia"/>
          <w:sz w:val="22"/>
          <w:szCs w:val="22"/>
          <w:lang w:val="en-US"/>
        </w:rPr>
        <w:t>1 shows the link level simulation results for DL/UL channels</w:t>
      </w:r>
      <w:r w:rsidR="001C707E">
        <w:rPr>
          <w:rFonts w:eastAsiaTheme="minorEastAsia" w:hint="eastAsia"/>
          <w:sz w:val="22"/>
          <w:szCs w:val="22"/>
          <w:lang w:val="en-US"/>
        </w:rPr>
        <w:t xml:space="preserve"> </w:t>
      </w:r>
      <w:r w:rsidR="001C707E" w:rsidRPr="00DD6EBB">
        <w:rPr>
          <w:sz w:val="22"/>
          <w:szCs w:val="22"/>
          <w:lang w:val="en-US"/>
        </w:rPr>
        <w:t xml:space="preserve">for </w:t>
      </w:r>
      <w:r w:rsidR="00F73CA7">
        <w:rPr>
          <w:rFonts w:eastAsiaTheme="minorEastAsia"/>
          <w:sz w:val="22"/>
          <w:szCs w:val="22"/>
          <w:lang w:val="en-US"/>
        </w:rPr>
        <w:t>Indoor</w:t>
      </w:r>
      <w:r w:rsidR="001C707E" w:rsidRPr="00DD6EBB">
        <w:rPr>
          <w:rFonts w:eastAsiaTheme="minorEastAsia"/>
          <w:sz w:val="22"/>
          <w:szCs w:val="22"/>
          <w:lang w:val="en-US"/>
        </w:rPr>
        <w:t xml:space="preserve"> </w:t>
      </w:r>
      <w:r w:rsidR="001C707E" w:rsidRPr="00DD6EBB">
        <w:rPr>
          <w:sz w:val="22"/>
          <w:szCs w:val="22"/>
          <w:lang w:val="en-US"/>
        </w:rPr>
        <w:t xml:space="preserve">and </w:t>
      </w:r>
      <w:r w:rsidR="00F73CA7">
        <w:rPr>
          <w:sz w:val="22"/>
          <w:szCs w:val="22"/>
          <w:lang w:val="en-US"/>
        </w:rPr>
        <w:t>Urban</w:t>
      </w:r>
      <w:r w:rsidR="00F73CA7" w:rsidRPr="00DD6EBB">
        <w:rPr>
          <w:sz w:val="22"/>
          <w:szCs w:val="22"/>
          <w:lang w:val="en-US"/>
        </w:rPr>
        <w:t xml:space="preserve"> </w:t>
      </w:r>
      <w:r w:rsidR="001C707E" w:rsidRPr="00DD6EBB">
        <w:rPr>
          <w:sz w:val="22"/>
          <w:szCs w:val="22"/>
          <w:lang w:val="en-US"/>
        </w:rPr>
        <w:t xml:space="preserve">scenarios with VoIP and </w:t>
      </w:r>
      <w:proofErr w:type="spellStart"/>
      <w:r w:rsidR="001C707E" w:rsidRPr="00DD6EBB">
        <w:rPr>
          <w:sz w:val="22"/>
          <w:szCs w:val="22"/>
          <w:lang w:val="en-US"/>
        </w:rPr>
        <w:t>eMBB</w:t>
      </w:r>
      <w:proofErr w:type="spellEnd"/>
      <w:r w:rsidR="00C85CA2" w:rsidRPr="00DD6EBB">
        <w:rPr>
          <w:rFonts w:eastAsiaTheme="minorEastAsia"/>
          <w:sz w:val="22"/>
          <w:szCs w:val="22"/>
          <w:lang w:val="en-US"/>
        </w:rPr>
        <w:t xml:space="preserve">. </w:t>
      </w:r>
      <w:r w:rsidRPr="00DD6EBB">
        <w:rPr>
          <w:rFonts w:eastAsiaTheme="minorEastAsia"/>
          <w:sz w:val="22"/>
          <w:szCs w:val="22"/>
          <w:lang w:val="en-US"/>
        </w:rPr>
        <w:t>As shown in Fig.1, different scenarios (</w:t>
      </w:r>
      <w:r w:rsidR="00F73CA7">
        <w:rPr>
          <w:rFonts w:eastAsiaTheme="minorEastAsia"/>
          <w:sz w:val="22"/>
          <w:szCs w:val="22"/>
          <w:lang w:val="en-US"/>
        </w:rPr>
        <w:t>Indoor</w:t>
      </w:r>
      <w:r w:rsidRPr="00DD6EBB">
        <w:rPr>
          <w:rFonts w:eastAsiaTheme="minorEastAsia"/>
          <w:sz w:val="22"/>
          <w:szCs w:val="22"/>
          <w:lang w:val="en-US"/>
        </w:rPr>
        <w:t xml:space="preserve"> and </w:t>
      </w:r>
      <w:r w:rsidR="00F73CA7">
        <w:rPr>
          <w:rFonts w:eastAsiaTheme="minorEastAsia"/>
          <w:sz w:val="22"/>
          <w:szCs w:val="22"/>
          <w:lang w:val="en-US"/>
        </w:rPr>
        <w:t>Urban</w:t>
      </w:r>
      <w:r w:rsidR="00F73CA7" w:rsidRPr="00DD6EBB">
        <w:rPr>
          <w:rFonts w:eastAsiaTheme="minorEastAsia"/>
          <w:sz w:val="22"/>
          <w:szCs w:val="22"/>
          <w:lang w:val="en-US"/>
        </w:rPr>
        <w:t xml:space="preserve"> </w:t>
      </w:r>
      <w:r w:rsidRPr="00DD6EBB">
        <w:rPr>
          <w:rFonts w:eastAsiaTheme="minorEastAsia"/>
          <w:sz w:val="22"/>
          <w:szCs w:val="22"/>
          <w:lang w:val="en-US"/>
        </w:rPr>
        <w:t>scenarios) don’t provide remarkable difference for BLER performance.</w:t>
      </w:r>
      <w:r>
        <w:rPr>
          <w:rFonts w:eastAsiaTheme="minorEastAsia" w:hint="eastAsia"/>
          <w:sz w:val="22"/>
          <w:szCs w:val="22"/>
          <w:lang w:val="en-US"/>
        </w:rPr>
        <w:t xml:space="preserve"> </w:t>
      </w:r>
      <w:r w:rsidR="00C816E1">
        <w:rPr>
          <w:rFonts w:eastAsiaTheme="minorEastAsia"/>
          <w:sz w:val="22"/>
          <w:szCs w:val="22"/>
          <w:lang w:val="en-US"/>
        </w:rPr>
        <w:t xml:space="preserve">Based on the </w:t>
      </w:r>
      <w:r>
        <w:rPr>
          <w:rFonts w:eastAsiaTheme="minorEastAsia" w:hint="eastAsia"/>
          <w:sz w:val="22"/>
          <w:szCs w:val="22"/>
          <w:lang w:val="en-US"/>
        </w:rPr>
        <w:t xml:space="preserve">simulated </w:t>
      </w:r>
      <w:r w:rsidR="00C816E1">
        <w:rPr>
          <w:rFonts w:eastAsiaTheme="minorEastAsia"/>
          <w:sz w:val="22"/>
          <w:szCs w:val="22"/>
          <w:lang w:val="en-US"/>
        </w:rPr>
        <w:t xml:space="preserve">BLER </w:t>
      </w:r>
      <w:r>
        <w:rPr>
          <w:rFonts w:eastAsiaTheme="minorEastAsia" w:hint="eastAsia"/>
          <w:sz w:val="22"/>
          <w:szCs w:val="22"/>
          <w:lang w:val="en-US"/>
        </w:rPr>
        <w:t>results</w:t>
      </w:r>
      <w:r w:rsidR="00C816E1">
        <w:rPr>
          <w:rFonts w:eastAsiaTheme="minorEastAsia"/>
          <w:sz w:val="22"/>
          <w:szCs w:val="22"/>
          <w:lang w:val="en-US"/>
        </w:rPr>
        <w:t>, MCL are derived using the calculation template (Table 1).</w:t>
      </w:r>
    </w:p>
    <w:p w14:paraId="05D6FE16" w14:textId="77777777" w:rsidR="00DD6EBB" w:rsidRPr="00DD6EBB" w:rsidRDefault="00DD6EBB" w:rsidP="00F06435">
      <w:pPr>
        <w:spacing w:afterLines="50" w:after="120"/>
        <w:rPr>
          <w:rFonts w:eastAsiaTheme="minorEastAsia"/>
          <w:sz w:val="22"/>
          <w:szCs w:val="22"/>
          <w:lang w:val="en-US"/>
        </w:rPr>
      </w:pPr>
    </w:p>
    <w:p w14:paraId="2A9E71D5" w14:textId="0E99094F" w:rsidR="00C9620B" w:rsidRDefault="00C9620B" w:rsidP="00C9620B">
      <w:pPr>
        <w:spacing w:afterLines="50" w:after="120"/>
        <w:jc w:val="right"/>
        <w:rPr>
          <w:rFonts w:eastAsiaTheme="minorEastAsia"/>
          <w:sz w:val="22"/>
          <w:szCs w:val="22"/>
          <w:lang w:val="en-US"/>
        </w:rPr>
      </w:pPr>
    </w:p>
    <w:p w14:paraId="4EBF7695" w14:textId="150BEB8F" w:rsidR="00B70A6A" w:rsidRDefault="00B70A6A" w:rsidP="00C9620B">
      <w:pPr>
        <w:spacing w:afterLines="50" w:after="120"/>
        <w:jc w:val="center"/>
        <w:rPr>
          <w:rFonts w:eastAsiaTheme="minorEastAsia"/>
          <w:sz w:val="22"/>
          <w:szCs w:val="22"/>
          <w:lang w:val="en-US"/>
        </w:rPr>
      </w:pPr>
    </w:p>
    <w:p w14:paraId="1BAA096C" w14:textId="77777777" w:rsidR="00F73CA7" w:rsidRDefault="00F73CA7" w:rsidP="00F73CA7">
      <w:pPr>
        <w:spacing w:afterLines="50" w:after="120"/>
        <w:jc w:val="right"/>
        <w:rPr>
          <w:rFonts w:eastAsiaTheme="minorEastAsia"/>
          <w:sz w:val="22"/>
          <w:szCs w:val="22"/>
          <w:lang w:val="en-US"/>
        </w:rPr>
      </w:pPr>
      <w:r>
        <w:rPr>
          <w:rFonts w:eastAsiaTheme="minorEastAsia"/>
          <w:noProof/>
          <w:sz w:val="22"/>
          <w:szCs w:val="22"/>
          <w:lang w:val="en-US"/>
        </w:rPr>
        <w:lastRenderedPageBreak/>
        <w:drawing>
          <wp:inline distT="0" distB="0" distL="0" distR="0" wp14:anchorId="55A4E26E" wp14:editId="43FA3309">
            <wp:extent cx="1608840" cy="754560"/>
            <wp:effectExtent l="0" t="0" r="0"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3357" t="5994" r="-714" b="64804"/>
                    <a:stretch/>
                  </pic:blipFill>
                  <pic:spPr bwMode="auto">
                    <a:xfrm>
                      <a:off x="0" y="0"/>
                      <a:ext cx="1608840" cy="754560"/>
                    </a:xfrm>
                    <a:prstGeom prst="rect">
                      <a:avLst/>
                    </a:prstGeom>
                    <a:noFill/>
                    <a:ln>
                      <a:noFill/>
                    </a:ln>
                    <a:extLst>
                      <a:ext uri="{53640926-AAD7-44D8-BBD7-CCE9431645EC}">
                        <a14:shadowObscured xmlns:a14="http://schemas.microsoft.com/office/drawing/2010/main"/>
                      </a:ext>
                    </a:extLst>
                  </pic:spPr>
                </pic:pic>
              </a:graphicData>
            </a:graphic>
          </wp:inline>
        </w:drawing>
      </w:r>
    </w:p>
    <w:p w14:paraId="01B01C09" w14:textId="37E8199B" w:rsidR="00C9620B" w:rsidRDefault="00F73CA7" w:rsidP="00C85CA2">
      <w:pPr>
        <w:spacing w:afterLines="50" w:after="120"/>
        <w:jc w:val="center"/>
        <w:rPr>
          <w:rFonts w:eastAsiaTheme="minorEastAsia"/>
          <w:sz w:val="22"/>
          <w:szCs w:val="22"/>
          <w:lang w:val="en-US"/>
        </w:rPr>
      </w:pPr>
      <w:r>
        <w:rPr>
          <w:rFonts w:eastAsiaTheme="minorEastAsia"/>
          <w:noProof/>
          <w:sz w:val="22"/>
          <w:szCs w:val="22"/>
          <w:lang w:val="en-US"/>
        </w:rPr>
        <w:drawing>
          <wp:inline distT="0" distB="0" distL="0" distR="0" wp14:anchorId="4D086436" wp14:editId="6A4677B2">
            <wp:extent cx="5243436" cy="355917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096" r="57821"/>
                    <a:stretch/>
                  </pic:blipFill>
                  <pic:spPr bwMode="auto">
                    <a:xfrm>
                      <a:off x="0" y="0"/>
                      <a:ext cx="5244180" cy="3559680"/>
                    </a:xfrm>
                    <a:prstGeom prst="rect">
                      <a:avLst/>
                    </a:prstGeom>
                    <a:noFill/>
                    <a:ln>
                      <a:noFill/>
                    </a:ln>
                    <a:extLst>
                      <a:ext uri="{53640926-AAD7-44D8-BBD7-CCE9431645EC}">
                        <a14:shadowObscured xmlns:a14="http://schemas.microsoft.com/office/drawing/2010/main"/>
                      </a:ext>
                    </a:extLst>
                  </pic:spPr>
                </pic:pic>
              </a:graphicData>
            </a:graphic>
          </wp:inline>
        </w:drawing>
      </w:r>
    </w:p>
    <w:p w14:paraId="3D750F15" w14:textId="0A065907" w:rsidR="00F73CA7" w:rsidRPr="00DD6EBB" w:rsidRDefault="00F73CA7" w:rsidP="00C85CA2">
      <w:pPr>
        <w:spacing w:afterLines="50" w:after="120"/>
        <w:jc w:val="center"/>
        <w:rPr>
          <w:rFonts w:eastAsiaTheme="minorEastAsia"/>
          <w:sz w:val="22"/>
          <w:szCs w:val="22"/>
          <w:lang w:val="en-US"/>
        </w:rPr>
      </w:pPr>
      <w:r>
        <w:rPr>
          <w:rFonts w:eastAsiaTheme="minorEastAsia"/>
          <w:noProof/>
          <w:sz w:val="22"/>
          <w:szCs w:val="22"/>
          <w:lang w:val="en-US"/>
        </w:rPr>
        <w:drawing>
          <wp:inline distT="0" distB="0" distL="0" distR="0" wp14:anchorId="30920822" wp14:editId="512F37BB">
            <wp:extent cx="5318449" cy="3558233"/>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2320" r="16579"/>
                    <a:stretch/>
                  </pic:blipFill>
                  <pic:spPr bwMode="auto">
                    <a:xfrm>
                      <a:off x="0" y="0"/>
                      <a:ext cx="5320612" cy="3559680"/>
                    </a:xfrm>
                    <a:prstGeom prst="rect">
                      <a:avLst/>
                    </a:prstGeom>
                    <a:noFill/>
                    <a:ln>
                      <a:noFill/>
                    </a:ln>
                    <a:extLst>
                      <a:ext uri="{53640926-AAD7-44D8-BBD7-CCE9431645EC}">
                        <a14:shadowObscured xmlns:a14="http://schemas.microsoft.com/office/drawing/2010/main"/>
                      </a:ext>
                    </a:extLst>
                  </pic:spPr>
                </pic:pic>
              </a:graphicData>
            </a:graphic>
          </wp:inline>
        </w:drawing>
      </w:r>
    </w:p>
    <w:p w14:paraId="22351CFB" w14:textId="29DE98FC" w:rsidR="00B70A6A" w:rsidRPr="00DD6EBB" w:rsidRDefault="00C85CA2" w:rsidP="00C85CA2">
      <w:pPr>
        <w:spacing w:afterLines="50" w:after="120"/>
        <w:jc w:val="center"/>
        <w:rPr>
          <w:rFonts w:eastAsiaTheme="minorEastAsia"/>
          <w:sz w:val="22"/>
          <w:szCs w:val="22"/>
          <w:lang w:val="en-US"/>
        </w:rPr>
      </w:pPr>
      <w:r w:rsidRPr="00DD6EBB">
        <w:rPr>
          <w:rFonts w:eastAsiaTheme="minorEastAsia"/>
          <w:sz w:val="22"/>
          <w:szCs w:val="22"/>
          <w:lang w:val="en-US"/>
        </w:rPr>
        <w:t>Figure 1: Link level simulation results for DL/UL channels</w:t>
      </w:r>
    </w:p>
    <w:p w14:paraId="197AD646" w14:textId="77777777" w:rsidR="00C85CA2" w:rsidRPr="00DD6EBB" w:rsidRDefault="00C85CA2" w:rsidP="00F06435">
      <w:pPr>
        <w:spacing w:afterLines="50" w:after="120"/>
        <w:rPr>
          <w:rFonts w:eastAsiaTheme="minorEastAsia"/>
          <w:sz w:val="22"/>
          <w:szCs w:val="22"/>
          <w:lang w:val="en-US"/>
        </w:rPr>
      </w:pPr>
    </w:p>
    <w:p w14:paraId="7C866B00" w14:textId="3C5BA1F8" w:rsidR="00F73CA7" w:rsidRDefault="00DD6EBB" w:rsidP="002D5F24">
      <w:pPr>
        <w:jc w:val="both"/>
        <w:rPr>
          <w:sz w:val="22"/>
          <w:szCs w:val="22"/>
          <w:lang w:val="en-US"/>
        </w:rPr>
      </w:pPr>
      <w:r>
        <w:rPr>
          <w:sz w:val="22"/>
          <w:szCs w:val="22"/>
          <w:lang w:val="en-US"/>
        </w:rPr>
        <w:lastRenderedPageBreak/>
        <w:t>Fig</w:t>
      </w:r>
      <w:r>
        <w:rPr>
          <w:rFonts w:hint="eastAsia"/>
          <w:sz w:val="22"/>
          <w:szCs w:val="22"/>
          <w:lang w:val="en-US"/>
        </w:rPr>
        <w:t>ure</w:t>
      </w:r>
      <w:r w:rsidR="00C85CA2" w:rsidRPr="00DD6EBB">
        <w:rPr>
          <w:sz w:val="22"/>
          <w:szCs w:val="22"/>
          <w:lang w:val="en-US"/>
        </w:rPr>
        <w:t xml:space="preserve"> 2</w:t>
      </w:r>
      <w:r w:rsidR="002D5F24" w:rsidRPr="00DD6EBB">
        <w:rPr>
          <w:sz w:val="22"/>
          <w:szCs w:val="22"/>
          <w:lang w:val="en-US"/>
        </w:rPr>
        <w:t xml:space="preserve"> shows the MCL</w:t>
      </w:r>
      <w:r>
        <w:rPr>
          <w:rFonts w:hint="eastAsia"/>
          <w:sz w:val="22"/>
          <w:szCs w:val="22"/>
          <w:lang w:val="en-US"/>
        </w:rPr>
        <w:t xml:space="preserve"> evaluation</w:t>
      </w:r>
      <w:r w:rsidR="002D5F24" w:rsidRPr="00DD6EBB">
        <w:rPr>
          <w:sz w:val="22"/>
          <w:szCs w:val="22"/>
          <w:lang w:val="en-US"/>
        </w:rPr>
        <w:t xml:space="preserve"> results for </w:t>
      </w:r>
      <w:r w:rsidR="00F73CA7">
        <w:rPr>
          <w:sz w:val="22"/>
          <w:szCs w:val="22"/>
          <w:lang w:val="en-US"/>
        </w:rPr>
        <w:t>FR2</w:t>
      </w:r>
      <w:r>
        <w:rPr>
          <w:rFonts w:hint="eastAsia"/>
          <w:sz w:val="22"/>
          <w:szCs w:val="22"/>
          <w:lang w:val="en-US"/>
        </w:rPr>
        <w:t xml:space="preserve"> </w:t>
      </w:r>
      <w:r w:rsidR="002D5F24" w:rsidRPr="00DD6EBB">
        <w:rPr>
          <w:sz w:val="22"/>
          <w:szCs w:val="22"/>
          <w:lang w:val="en-US"/>
        </w:rPr>
        <w:t xml:space="preserve">for </w:t>
      </w:r>
      <w:r w:rsidR="00F73CA7">
        <w:rPr>
          <w:sz w:val="22"/>
          <w:szCs w:val="22"/>
          <w:lang w:val="en-US"/>
        </w:rPr>
        <w:t>Indoor</w:t>
      </w:r>
      <w:r w:rsidR="002D5F24" w:rsidRPr="00DD6EBB">
        <w:rPr>
          <w:sz w:val="22"/>
          <w:szCs w:val="22"/>
          <w:lang w:val="en-US"/>
        </w:rPr>
        <w:t xml:space="preserve"> and </w:t>
      </w:r>
      <w:r w:rsidR="00F73CA7">
        <w:rPr>
          <w:sz w:val="22"/>
          <w:szCs w:val="22"/>
          <w:lang w:val="en-US"/>
        </w:rPr>
        <w:t>Urban</w:t>
      </w:r>
      <w:r w:rsidR="00F73CA7" w:rsidRPr="00DD6EBB">
        <w:rPr>
          <w:sz w:val="22"/>
          <w:szCs w:val="22"/>
          <w:lang w:val="en-US"/>
        </w:rPr>
        <w:t xml:space="preserve"> </w:t>
      </w:r>
      <w:r w:rsidR="002D5F24" w:rsidRPr="00DD6EBB">
        <w:rPr>
          <w:sz w:val="22"/>
          <w:szCs w:val="22"/>
          <w:lang w:val="en-US"/>
        </w:rPr>
        <w:t xml:space="preserve">scenarios with VoIP and </w:t>
      </w:r>
      <w:proofErr w:type="spellStart"/>
      <w:r w:rsidR="002D5F24" w:rsidRPr="00DD6EBB">
        <w:rPr>
          <w:sz w:val="22"/>
          <w:szCs w:val="22"/>
          <w:lang w:val="en-US"/>
        </w:rPr>
        <w:t>eMBB</w:t>
      </w:r>
      <w:proofErr w:type="spellEnd"/>
      <w:r w:rsidR="002D5F24" w:rsidRPr="00DD6EBB">
        <w:rPr>
          <w:sz w:val="22"/>
          <w:szCs w:val="22"/>
          <w:lang w:val="en-US"/>
        </w:rPr>
        <w:t xml:space="preserve">. The </w:t>
      </w:r>
      <w:r w:rsidR="007743DE">
        <w:rPr>
          <w:rFonts w:hint="eastAsia"/>
          <w:sz w:val="22"/>
          <w:szCs w:val="22"/>
          <w:lang w:val="en-US"/>
        </w:rPr>
        <w:t xml:space="preserve">MCL performance </w:t>
      </w:r>
      <w:r w:rsidR="002D5F24" w:rsidRPr="00DD6EBB">
        <w:rPr>
          <w:sz w:val="22"/>
          <w:szCs w:val="22"/>
          <w:lang w:val="en-US"/>
        </w:rPr>
        <w:t>target is considered based on the MCL evaluation results, and set at the value of 2</w:t>
      </w:r>
      <w:r w:rsidR="002D5F24" w:rsidRPr="00DD6EBB">
        <w:rPr>
          <w:sz w:val="22"/>
          <w:szCs w:val="22"/>
          <w:vertAlign w:val="superscript"/>
          <w:lang w:val="en-US"/>
        </w:rPr>
        <w:t>nd</w:t>
      </w:r>
      <w:r w:rsidR="002D5F24" w:rsidRPr="00DD6EBB">
        <w:rPr>
          <w:sz w:val="22"/>
          <w:szCs w:val="22"/>
          <w:lang w:val="en-US"/>
        </w:rPr>
        <w:t xml:space="preserve"> best channel</w:t>
      </w:r>
      <w:r w:rsidR="007743DE">
        <w:rPr>
          <w:rFonts w:hint="eastAsia"/>
          <w:sz w:val="22"/>
          <w:szCs w:val="22"/>
          <w:lang w:val="en-US"/>
        </w:rPr>
        <w:t xml:space="preserve"> for each </w:t>
      </w:r>
      <w:r w:rsidR="007743DE">
        <w:rPr>
          <w:sz w:val="22"/>
          <w:szCs w:val="22"/>
          <w:lang w:val="en-US"/>
        </w:rPr>
        <w:t>scenario</w:t>
      </w:r>
      <w:r w:rsidR="002D5F24" w:rsidRPr="00DD6EBB">
        <w:rPr>
          <w:sz w:val="22"/>
          <w:szCs w:val="22"/>
          <w:lang w:val="en-US"/>
        </w:rPr>
        <w:t>, so that improvement of worst and 2</w:t>
      </w:r>
      <w:r w:rsidR="002D5F24" w:rsidRPr="00DD6EBB">
        <w:rPr>
          <w:sz w:val="22"/>
          <w:szCs w:val="22"/>
          <w:vertAlign w:val="superscript"/>
          <w:lang w:val="en-US"/>
        </w:rPr>
        <w:t>nd</w:t>
      </w:r>
      <w:r w:rsidR="002D5F24" w:rsidRPr="00DD6EBB">
        <w:rPr>
          <w:sz w:val="22"/>
          <w:szCs w:val="22"/>
          <w:lang w:val="en-US"/>
        </w:rPr>
        <w:t xml:space="preserve"> worst channels need to be considered</w:t>
      </w:r>
      <w:r w:rsidR="00C85CA2" w:rsidRPr="00DD6EBB">
        <w:rPr>
          <w:sz w:val="22"/>
          <w:szCs w:val="22"/>
          <w:lang w:val="en-US"/>
        </w:rPr>
        <w:t>. As shown in Fig.2</w:t>
      </w:r>
      <w:r w:rsidR="002D5F24" w:rsidRPr="00DD6EBB">
        <w:rPr>
          <w:sz w:val="22"/>
          <w:szCs w:val="22"/>
          <w:lang w:val="en-US"/>
        </w:rPr>
        <w:t xml:space="preserve">, </w:t>
      </w:r>
      <w:r w:rsidR="00F73CA7" w:rsidRPr="00DD6EBB">
        <w:rPr>
          <w:sz w:val="22"/>
          <w:szCs w:val="22"/>
          <w:lang w:val="en-US"/>
        </w:rPr>
        <w:t>we can find that the improv</w:t>
      </w:r>
      <w:r w:rsidR="00F73CA7">
        <w:rPr>
          <w:sz w:val="22"/>
          <w:szCs w:val="22"/>
          <w:lang w:val="en-US"/>
        </w:rPr>
        <w:t xml:space="preserve">ement of PUSCH (approximately </w:t>
      </w:r>
      <w:r w:rsidR="00F73CA7">
        <w:rPr>
          <w:rFonts w:hint="eastAsia"/>
          <w:sz w:val="22"/>
          <w:szCs w:val="22"/>
          <w:lang w:val="en-US"/>
        </w:rPr>
        <w:t>5</w:t>
      </w:r>
      <w:r w:rsidR="00F73CA7" w:rsidRPr="00DD6EBB">
        <w:rPr>
          <w:sz w:val="22"/>
          <w:szCs w:val="22"/>
          <w:lang w:val="en-US"/>
        </w:rPr>
        <w:t xml:space="preserve"> dB) is the most essential point for the coverage enhancement</w:t>
      </w:r>
      <w:r w:rsidR="00F73CA7">
        <w:rPr>
          <w:rFonts w:hint="eastAsia"/>
          <w:sz w:val="22"/>
          <w:szCs w:val="22"/>
          <w:lang w:val="en-US"/>
        </w:rPr>
        <w:t xml:space="preserve">, </w:t>
      </w:r>
      <w:r w:rsidR="00F73CA7">
        <w:rPr>
          <w:sz w:val="22"/>
          <w:szCs w:val="22"/>
          <w:lang w:val="en-US"/>
        </w:rPr>
        <w:t xml:space="preserve">because of </w:t>
      </w:r>
      <w:r w:rsidR="00F73CA7">
        <w:rPr>
          <w:rFonts w:hint="eastAsia"/>
          <w:sz w:val="22"/>
          <w:szCs w:val="22"/>
          <w:lang w:val="en-US"/>
        </w:rPr>
        <w:t>6</w:t>
      </w:r>
      <w:r w:rsidR="00F73CA7">
        <w:rPr>
          <w:sz w:val="22"/>
          <w:szCs w:val="22"/>
          <w:lang w:val="en-US"/>
        </w:rPr>
        <w:t xml:space="preserve"> dB</w:t>
      </w:r>
      <w:r w:rsidR="00F73CA7" w:rsidRPr="00DD6EBB">
        <w:rPr>
          <w:sz w:val="22"/>
          <w:szCs w:val="22"/>
          <w:lang w:val="en-US"/>
        </w:rPr>
        <w:t xml:space="preserve"> of </w:t>
      </w:r>
      <w:proofErr w:type="spellStart"/>
      <w:r w:rsidR="00F73CA7" w:rsidRPr="00DD6EBB">
        <w:rPr>
          <w:sz w:val="22"/>
          <w:szCs w:val="22"/>
          <w:lang w:val="en-US"/>
        </w:rPr>
        <w:t>Tx</w:t>
      </w:r>
      <w:proofErr w:type="spellEnd"/>
      <w:r w:rsidR="00F73CA7" w:rsidRPr="00DD6EBB">
        <w:rPr>
          <w:sz w:val="22"/>
          <w:szCs w:val="22"/>
          <w:lang w:val="en-US"/>
        </w:rPr>
        <w:t xml:space="preserve"> power difference b</w:t>
      </w:r>
      <w:r w:rsidR="00F73CA7">
        <w:rPr>
          <w:sz w:val="22"/>
          <w:szCs w:val="22"/>
          <w:lang w:val="en-US"/>
        </w:rPr>
        <w:t xml:space="preserve">etween UE and </w:t>
      </w:r>
      <w:proofErr w:type="spellStart"/>
      <w:r w:rsidR="00F73CA7">
        <w:rPr>
          <w:sz w:val="22"/>
          <w:szCs w:val="22"/>
          <w:lang w:val="en-US"/>
        </w:rPr>
        <w:t>gNB</w:t>
      </w:r>
      <w:proofErr w:type="spellEnd"/>
      <w:r w:rsidR="00F73CA7">
        <w:rPr>
          <w:sz w:val="22"/>
          <w:szCs w:val="22"/>
          <w:lang w:val="en-US"/>
        </w:rPr>
        <w:t xml:space="preserve"> as in Table 2</w:t>
      </w:r>
      <w:r w:rsidR="00F73CA7">
        <w:rPr>
          <w:rFonts w:hint="eastAsia"/>
          <w:sz w:val="22"/>
          <w:szCs w:val="22"/>
          <w:lang w:val="en-US"/>
        </w:rPr>
        <w:t>, although the difference is smaller than that of FR1 [6]. W</w:t>
      </w:r>
      <w:r w:rsidR="00F73CA7" w:rsidRPr="00DD6EBB">
        <w:rPr>
          <w:sz w:val="22"/>
          <w:szCs w:val="22"/>
          <w:lang w:val="en-US"/>
        </w:rPr>
        <w:t>e can also find that the impro</w:t>
      </w:r>
      <w:r w:rsidR="00F73CA7">
        <w:rPr>
          <w:sz w:val="22"/>
          <w:szCs w:val="22"/>
          <w:lang w:val="en-US"/>
        </w:rPr>
        <w:t xml:space="preserve">vement of PDCCH (approximately </w:t>
      </w:r>
      <w:r w:rsidR="00F73CA7">
        <w:rPr>
          <w:rFonts w:hint="eastAsia"/>
          <w:sz w:val="22"/>
          <w:szCs w:val="22"/>
          <w:lang w:val="en-US"/>
        </w:rPr>
        <w:t>10</w:t>
      </w:r>
      <w:r w:rsidR="00F73CA7" w:rsidRPr="00DD6EBB">
        <w:rPr>
          <w:sz w:val="22"/>
          <w:szCs w:val="22"/>
          <w:lang w:val="en-US"/>
        </w:rPr>
        <w:t xml:space="preserve"> dB) </w:t>
      </w:r>
      <w:r w:rsidR="00F73CA7">
        <w:rPr>
          <w:rFonts w:hint="eastAsia"/>
          <w:sz w:val="22"/>
          <w:szCs w:val="22"/>
          <w:lang w:val="en-US"/>
        </w:rPr>
        <w:t xml:space="preserve">and PUCCH (approximately 5 dB) are also essential points for VoIP scenario, because of the limited time and frequency domain </w:t>
      </w:r>
      <w:r w:rsidR="00F73CA7">
        <w:rPr>
          <w:sz w:val="22"/>
          <w:szCs w:val="22"/>
          <w:lang w:val="en-US"/>
        </w:rPr>
        <w:t>resource</w:t>
      </w:r>
      <w:r w:rsidR="00F73CA7">
        <w:rPr>
          <w:rFonts w:hint="eastAsia"/>
          <w:sz w:val="22"/>
          <w:szCs w:val="22"/>
          <w:lang w:val="en-US"/>
        </w:rPr>
        <w:t xml:space="preserve"> for </w:t>
      </w:r>
      <w:r w:rsidR="00F73CA7">
        <w:rPr>
          <w:sz w:val="22"/>
          <w:szCs w:val="22"/>
          <w:lang w:val="en-US"/>
        </w:rPr>
        <w:t>the control</w:t>
      </w:r>
      <w:r w:rsidR="00F73CA7">
        <w:rPr>
          <w:rFonts w:hint="eastAsia"/>
          <w:sz w:val="22"/>
          <w:szCs w:val="22"/>
          <w:lang w:val="en-US"/>
        </w:rPr>
        <w:t xml:space="preserve"> channels. </w:t>
      </w:r>
      <w:r w:rsidR="00F73CA7" w:rsidRPr="00DD6EBB">
        <w:rPr>
          <w:sz w:val="22"/>
          <w:szCs w:val="22"/>
          <w:lang w:val="en-US"/>
        </w:rPr>
        <w:t xml:space="preserve">Finally, there </w:t>
      </w:r>
      <w:r w:rsidR="00F73CA7">
        <w:rPr>
          <w:rFonts w:hint="eastAsia"/>
          <w:sz w:val="22"/>
          <w:szCs w:val="22"/>
          <w:lang w:val="en-US"/>
        </w:rPr>
        <w:t>is</w:t>
      </w:r>
      <w:r w:rsidR="00F73CA7" w:rsidRPr="00DD6EBB">
        <w:rPr>
          <w:sz w:val="22"/>
          <w:szCs w:val="22"/>
          <w:lang w:val="en-US"/>
        </w:rPr>
        <w:t xml:space="preserve"> approximately 10 dB difference between </w:t>
      </w:r>
      <w:r w:rsidR="00F73CA7">
        <w:rPr>
          <w:rFonts w:hint="eastAsia"/>
          <w:sz w:val="22"/>
          <w:szCs w:val="22"/>
          <w:lang w:val="en-US"/>
        </w:rPr>
        <w:t>Indoor</w:t>
      </w:r>
      <w:r w:rsidR="00F73CA7" w:rsidRPr="00DD6EBB">
        <w:rPr>
          <w:sz w:val="22"/>
          <w:szCs w:val="22"/>
          <w:lang w:val="en-US"/>
        </w:rPr>
        <w:t xml:space="preserve"> and </w:t>
      </w:r>
      <w:r w:rsidR="00F73CA7">
        <w:rPr>
          <w:rFonts w:hint="eastAsia"/>
          <w:sz w:val="22"/>
          <w:szCs w:val="22"/>
          <w:lang w:val="en-US"/>
        </w:rPr>
        <w:t>Urban</w:t>
      </w:r>
      <w:r w:rsidR="00F73CA7" w:rsidRPr="00DD6EBB">
        <w:rPr>
          <w:sz w:val="22"/>
          <w:szCs w:val="22"/>
          <w:lang w:val="en-US"/>
        </w:rPr>
        <w:t xml:space="preserve"> scenarios because of </w:t>
      </w:r>
      <w:r w:rsidR="00F73CA7">
        <w:rPr>
          <w:sz w:val="22"/>
          <w:szCs w:val="22"/>
          <w:lang w:val="en-US"/>
        </w:rPr>
        <w:t>difference</w:t>
      </w:r>
      <w:r w:rsidR="00F73CA7">
        <w:rPr>
          <w:rFonts w:hint="eastAsia"/>
          <w:sz w:val="22"/>
          <w:szCs w:val="22"/>
          <w:lang w:val="en-US"/>
        </w:rPr>
        <w:t xml:space="preserve"> for </w:t>
      </w:r>
      <w:r w:rsidR="00F73CA7" w:rsidRPr="00DD6EBB">
        <w:rPr>
          <w:sz w:val="22"/>
          <w:szCs w:val="22"/>
          <w:lang w:val="en-US"/>
        </w:rPr>
        <w:t xml:space="preserve">the penetration </w:t>
      </w:r>
      <w:r w:rsidR="00F73CA7">
        <w:rPr>
          <w:rFonts w:hint="eastAsia"/>
          <w:sz w:val="22"/>
          <w:szCs w:val="22"/>
          <w:lang w:val="en-US"/>
        </w:rPr>
        <w:t>margin</w:t>
      </w:r>
      <w:r w:rsidR="00F73CA7" w:rsidRPr="00DD6EBB">
        <w:rPr>
          <w:sz w:val="22"/>
          <w:szCs w:val="22"/>
          <w:lang w:val="en-US"/>
        </w:rPr>
        <w:t>.</w:t>
      </w:r>
    </w:p>
    <w:p w14:paraId="5D2A3C8A" w14:textId="77777777" w:rsidR="002A6505" w:rsidRPr="00DD6EBB" w:rsidRDefault="002A6505" w:rsidP="00F06435">
      <w:pPr>
        <w:spacing w:afterLines="50" w:after="120"/>
        <w:rPr>
          <w:rFonts w:eastAsiaTheme="minorEastAsia"/>
          <w:sz w:val="22"/>
          <w:szCs w:val="22"/>
          <w:lang w:val="en-US"/>
        </w:rPr>
      </w:pPr>
    </w:p>
    <w:p w14:paraId="6B612209" w14:textId="661ADB60" w:rsidR="001E478E" w:rsidRPr="00DD6EBB" w:rsidRDefault="00F73CA7" w:rsidP="00AA13F2">
      <w:pPr>
        <w:spacing w:afterLines="50" w:after="120"/>
        <w:jc w:val="center"/>
        <w:rPr>
          <w:rFonts w:eastAsiaTheme="minorEastAsia"/>
          <w:sz w:val="22"/>
          <w:szCs w:val="22"/>
        </w:rPr>
      </w:pPr>
      <w:r>
        <w:rPr>
          <w:rFonts w:eastAsiaTheme="minorEastAsia"/>
          <w:noProof/>
          <w:sz w:val="22"/>
          <w:szCs w:val="22"/>
          <w:lang w:val="en-US"/>
        </w:rPr>
        <w:drawing>
          <wp:inline distT="0" distB="0" distL="0" distR="0" wp14:anchorId="15337535" wp14:editId="4B34E2CE">
            <wp:extent cx="6981120" cy="30715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1120" cy="3071520"/>
                    </a:xfrm>
                    <a:prstGeom prst="rect">
                      <a:avLst/>
                    </a:prstGeom>
                    <a:noFill/>
                    <a:ln>
                      <a:noFill/>
                    </a:ln>
                  </pic:spPr>
                </pic:pic>
              </a:graphicData>
            </a:graphic>
          </wp:inline>
        </w:drawing>
      </w:r>
    </w:p>
    <w:p w14:paraId="18F65AB3" w14:textId="08B546D9" w:rsidR="00AA13F2" w:rsidRPr="00DD6EBB" w:rsidRDefault="00AA13F2" w:rsidP="00AA13F2">
      <w:pPr>
        <w:spacing w:afterLines="50" w:after="120"/>
        <w:jc w:val="center"/>
        <w:rPr>
          <w:rFonts w:eastAsiaTheme="minorEastAsia"/>
          <w:sz w:val="22"/>
          <w:szCs w:val="22"/>
        </w:rPr>
      </w:pPr>
      <w:r w:rsidRPr="00DD6EBB">
        <w:rPr>
          <w:rFonts w:eastAsiaTheme="minorEastAsia"/>
          <w:sz w:val="22"/>
          <w:szCs w:val="22"/>
        </w:rPr>
        <w:t xml:space="preserve">Figure </w:t>
      </w:r>
      <w:r w:rsidR="00C85CA2" w:rsidRPr="00DD6EBB">
        <w:rPr>
          <w:rFonts w:eastAsiaTheme="minorEastAsia"/>
          <w:sz w:val="22"/>
          <w:szCs w:val="22"/>
        </w:rPr>
        <w:t>2</w:t>
      </w:r>
      <w:r w:rsidR="00EB5CCE" w:rsidRPr="00DD6EBB">
        <w:rPr>
          <w:rFonts w:eastAsiaTheme="minorEastAsia"/>
          <w:sz w:val="22"/>
          <w:szCs w:val="22"/>
        </w:rPr>
        <w:t xml:space="preserve">: Initial MCL evaluation results for </w:t>
      </w:r>
      <w:r w:rsidR="00F73CA7">
        <w:rPr>
          <w:rFonts w:eastAsiaTheme="minorEastAsia"/>
          <w:sz w:val="22"/>
          <w:szCs w:val="22"/>
        </w:rPr>
        <w:t>FR2</w:t>
      </w:r>
      <w:r w:rsidRPr="00DD6EBB">
        <w:rPr>
          <w:rFonts w:eastAsiaTheme="minorEastAsia"/>
          <w:sz w:val="22"/>
          <w:szCs w:val="22"/>
        </w:rPr>
        <w:t>.</w:t>
      </w:r>
    </w:p>
    <w:p w14:paraId="190D1A3F" w14:textId="77777777" w:rsidR="001D4D25" w:rsidRPr="00DD6EBB" w:rsidRDefault="001D4D25" w:rsidP="00AA13F2">
      <w:pPr>
        <w:rPr>
          <w:sz w:val="22"/>
          <w:szCs w:val="22"/>
        </w:rPr>
      </w:pPr>
    </w:p>
    <w:p w14:paraId="4214AD1B" w14:textId="26C107AC" w:rsidR="00EB5CCE" w:rsidRPr="00DD6EBB" w:rsidRDefault="00520646" w:rsidP="00EB5CCE">
      <w:pPr>
        <w:spacing w:afterLines="50" w:after="120"/>
        <w:rPr>
          <w:rFonts w:eastAsiaTheme="minorEastAsia"/>
          <w:sz w:val="22"/>
          <w:szCs w:val="22"/>
          <w:lang w:val="en-US"/>
        </w:rPr>
      </w:pPr>
      <w:r w:rsidRPr="00DD6EBB">
        <w:rPr>
          <w:rFonts w:eastAsia="游明朝"/>
          <w:b/>
          <w:sz w:val="22"/>
          <w:szCs w:val="22"/>
          <w:u w:val="single"/>
        </w:rPr>
        <w:t>Observation</w:t>
      </w:r>
      <w:r w:rsidR="00EB5CCE" w:rsidRPr="00DD6EBB">
        <w:rPr>
          <w:rFonts w:eastAsia="游明朝"/>
          <w:b/>
          <w:sz w:val="22"/>
          <w:szCs w:val="22"/>
          <w:u w:val="single"/>
        </w:rPr>
        <w:t xml:space="preserve"> </w:t>
      </w:r>
      <w:r w:rsidRPr="00DD6EBB">
        <w:rPr>
          <w:rFonts w:eastAsia="游明朝"/>
          <w:b/>
          <w:sz w:val="22"/>
          <w:szCs w:val="22"/>
          <w:u w:val="single"/>
        </w:rPr>
        <w:t>1</w:t>
      </w:r>
      <w:r w:rsidR="00EB5CCE" w:rsidRPr="00DD6EBB">
        <w:rPr>
          <w:rFonts w:eastAsia="游明朝"/>
          <w:b/>
          <w:sz w:val="22"/>
          <w:szCs w:val="22"/>
        </w:rPr>
        <w:t xml:space="preserve">: </w:t>
      </w:r>
      <w:r w:rsidR="00F73CA7" w:rsidRPr="004E10AA">
        <w:rPr>
          <w:rFonts w:eastAsia="游明朝"/>
          <w:b/>
          <w:sz w:val="22"/>
          <w:szCs w:val="22"/>
          <w:lang w:val="en-US"/>
        </w:rPr>
        <w:t xml:space="preserve">Improvement of PUSCH may be considered for </w:t>
      </w:r>
      <w:proofErr w:type="spellStart"/>
      <w:r w:rsidR="00F73CA7" w:rsidRPr="004E10AA">
        <w:rPr>
          <w:rFonts w:eastAsia="游明朝"/>
          <w:b/>
          <w:sz w:val="22"/>
          <w:szCs w:val="22"/>
          <w:lang w:val="en-US"/>
        </w:rPr>
        <w:t>eMBB</w:t>
      </w:r>
      <w:proofErr w:type="spellEnd"/>
      <w:r w:rsidR="00F73CA7" w:rsidRPr="004E10AA">
        <w:rPr>
          <w:rFonts w:eastAsia="游明朝"/>
          <w:b/>
          <w:sz w:val="22"/>
          <w:szCs w:val="22"/>
          <w:lang w:val="en-US"/>
        </w:rPr>
        <w:t xml:space="preserve"> scenario, and improvement of both PDCCH and PUCCH may be considered for VoIP scenario for FR2 coverage enhancement.</w:t>
      </w:r>
    </w:p>
    <w:p w14:paraId="1177271E" w14:textId="77777777" w:rsidR="00AA13F2" w:rsidRPr="00DD6EBB" w:rsidRDefault="00AA13F2" w:rsidP="00AA13F2">
      <w:pPr>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661BAE3" w14:textId="55A9D4B2"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 xml:space="preserve">the </w:t>
      </w:r>
      <w:r w:rsidR="00B407C3">
        <w:rPr>
          <w:rFonts w:eastAsia="ＭＳ 明朝" w:hint="eastAsia"/>
          <w:sz w:val="22"/>
          <w:szCs w:val="22"/>
          <w:lang w:val="en-US"/>
        </w:rPr>
        <w:t xml:space="preserve">simulation </w:t>
      </w:r>
      <w:r w:rsidR="00B407C3">
        <w:rPr>
          <w:rFonts w:eastAsia="ＭＳ 明朝"/>
          <w:sz w:val="22"/>
          <w:szCs w:val="22"/>
          <w:lang w:val="en-US"/>
        </w:rPr>
        <w:t>assumption</w:t>
      </w:r>
      <w:r w:rsidR="00B407C3">
        <w:rPr>
          <w:rFonts w:eastAsia="ＭＳ 明朝" w:hint="eastAsia"/>
          <w:sz w:val="22"/>
          <w:szCs w:val="22"/>
          <w:lang w:val="en-US"/>
        </w:rPr>
        <w:t xml:space="preserve"> </w:t>
      </w:r>
      <w:r w:rsidR="00B407C3">
        <w:rPr>
          <w:rFonts w:eastAsiaTheme="minorEastAsia" w:hint="eastAsia"/>
          <w:sz w:val="22"/>
          <w:szCs w:val="22"/>
          <w:lang w:val="en-US"/>
        </w:rPr>
        <w:t xml:space="preserve">for baseline coverage performance for both DL and UL based on link-level simulation.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6F518688" w14:textId="77777777" w:rsidR="00B407C3" w:rsidRDefault="00B407C3" w:rsidP="00FE79AE">
      <w:pPr>
        <w:spacing w:afterLines="50" w:after="120"/>
        <w:jc w:val="both"/>
        <w:rPr>
          <w:rFonts w:eastAsia="ＭＳ 明朝"/>
          <w:sz w:val="22"/>
          <w:szCs w:val="22"/>
          <w:lang w:val="en-US"/>
        </w:rPr>
      </w:pPr>
    </w:p>
    <w:p w14:paraId="35FF5F67" w14:textId="1DE35E33" w:rsidR="00137796" w:rsidRDefault="00137796" w:rsidP="00CC3F75">
      <w:pPr>
        <w:spacing w:afterLines="50" w:after="120"/>
        <w:jc w:val="both"/>
        <w:rPr>
          <w:rFonts w:eastAsia="游明朝"/>
          <w:b/>
          <w:sz w:val="22"/>
          <w:szCs w:val="22"/>
        </w:rPr>
      </w:pPr>
      <w:r w:rsidRPr="00044CF8">
        <w:rPr>
          <w:rFonts w:eastAsia="游明朝"/>
          <w:b/>
          <w:sz w:val="22"/>
          <w:szCs w:val="22"/>
          <w:u w:val="single"/>
        </w:rPr>
        <w:t>Proposal</w:t>
      </w:r>
      <w:r w:rsidRPr="00044CF8">
        <w:rPr>
          <w:rFonts w:eastAsia="游明朝" w:hint="eastAsia"/>
          <w:b/>
          <w:sz w:val="22"/>
          <w:szCs w:val="22"/>
          <w:u w:val="single"/>
        </w:rPr>
        <w:t xml:space="preserve"> </w:t>
      </w:r>
      <w:r w:rsidRPr="00044CF8">
        <w:rPr>
          <w:rFonts w:eastAsia="游明朝"/>
          <w:b/>
          <w:sz w:val="22"/>
          <w:szCs w:val="22"/>
          <w:u w:val="single"/>
        </w:rPr>
        <w:t>1</w:t>
      </w:r>
      <w:r w:rsidRPr="00044CF8">
        <w:rPr>
          <w:rFonts w:eastAsia="游明朝" w:hint="eastAsia"/>
          <w:b/>
          <w:sz w:val="22"/>
          <w:szCs w:val="22"/>
        </w:rPr>
        <w:t xml:space="preserve">: </w:t>
      </w:r>
      <w:r w:rsidR="00B407C3" w:rsidRPr="009C7E34">
        <w:rPr>
          <w:rFonts w:eastAsia="游明朝"/>
          <w:b/>
          <w:sz w:val="22"/>
          <w:szCs w:val="22"/>
          <w:lang w:val="en-US"/>
        </w:rPr>
        <w:t>Maximum coupling loss (MCL) methodology is used for the study of NR coverage enhancement. The proposed MCL calculation template is given</w:t>
      </w:r>
      <w:r w:rsidR="00B407C3">
        <w:rPr>
          <w:rFonts w:eastAsia="游明朝"/>
          <w:b/>
          <w:sz w:val="22"/>
          <w:szCs w:val="22"/>
          <w:lang w:val="en-US"/>
        </w:rPr>
        <w:t xml:space="preserve"> in</w:t>
      </w:r>
      <w:r w:rsidR="00B407C3" w:rsidRPr="009C7E34">
        <w:rPr>
          <w:rFonts w:eastAsia="游明朝"/>
          <w:b/>
          <w:sz w:val="22"/>
          <w:szCs w:val="22"/>
          <w:lang w:val="en-US"/>
        </w:rPr>
        <w:t xml:space="preserve"> table</w:t>
      </w:r>
      <w:r w:rsidR="00B407C3">
        <w:rPr>
          <w:rFonts w:eastAsia="游明朝"/>
          <w:b/>
          <w:sz w:val="22"/>
          <w:szCs w:val="22"/>
          <w:lang w:val="en-US"/>
        </w:rPr>
        <w:t xml:space="preserve"> 1</w:t>
      </w:r>
      <w:r w:rsidR="00B407C3" w:rsidRPr="009C7E34">
        <w:rPr>
          <w:rFonts w:eastAsia="游明朝"/>
          <w:b/>
          <w:sz w:val="22"/>
          <w:szCs w:val="22"/>
          <w:lang w:val="en-US"/>
        </w:rPr>
        <w:t>.</w:t>
      </w:r>
    </w:p>
    <w:p w14:paraId="0426E852" w14:textId="0B984A50" w:rsidR="00CC3F75" w:rsidRPr="00E41FDD"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sidR="002662F1" w:rsidRPr="000E489E">
        <w:rPr>
          <w:rFonts w:eastAsia="游明朝"/>
          <w:b/>
          <w:sz w:val="22"/>
          <w:szCs w:val="22"/>
        </w:rPr>
        <w:t>General parameters listed in table</w:t>
      </w:r>
      <w:r w:rsidR="002662F1">
        <w:rPr>
          <w:rFonts w:eastAsia="游明朝" w:hint="eastAsia"/>
          <w:b/>
          <w:sz w:val="22"/>
          <w:szCs w:val="22"/>
        </w:rPr>
        <w:t xml:space="preserve"> 2</w:t>
      </w:r>
      <w:r w:rsidR="002662F1" w:rsidRPr="000E489E">
        <w:rPr>
          <w:rFonts w:eastAsia="游明朝"/>
          <w:b/>
          <w:sz w:val="22"/>
          <w:szCs w:val="22"/>
        </w:rPr>
        <w:t xml:space="preserve"> should be </w:t>
      </w:r>
      <w:r w:rsidR="002662F1">
        <w:rPr>
          <w:rFonts w:eastAsia="游明朝" w:hint="eastAsia"/>
          <w:b/>
          <w:sz w:val="22"/>
          <w:szCs w:val="22"/>
        </w:rPr>
        <w:t>defined</w:t>
      </w:r>
      <w:r w:rsidR="002662F1" w:rsidRPr="000E489E">
        <w:rPr>
          <w:rFonts w:eastAsia="游明朝"/>
          <w:b/>
          <w:sz w:val="22"/>
          <w:szCs w:val="22"/>
        </w:rPr>
        <w:t xml:space="preserve"> for MCL evaluation. Our proposed values are also listed in the table.</w:t>
      </w:r>
    </w:p>
    <w:p w14:paraId="63AB4869" w14:textId="4FBD428B" w:rsidR="00CC3F75" w:rsidRDefault="00CC3F75" w:rsidP="00CC3F7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sidR="002662F1" w:rsidRPr="00885219">
        <w:rPr>
          <w:rFonts w:eastAsia="游明朝"/>
          <w:b/>
          <w:sz w:val="22"/>
          <w:szCs w:val="22"/>
        </w:rPr>
        <w:t>Channel-sp</w:t>
      </w:r>
      <w:r w:rsidR="002662F1">
        <w:rPr>
          <w:rFonts w:eastAsia="游明朝"/>
          <w:b/>
          <w:sz w:val="22"/>
          <w:szCs w:val="22"/>
        </w:rPr>
        <w:t xml:space="preserve">ecific parameters listed in </w:t>
      </w:r>
      <w:r w:rsidR="002662F1" w:rsidRPr="00885219">
        <w:rPr>
          <w:rFonts w:eastAsia="游明朝"/>
          <w:b/>
          <w:sz w:val="22"/>
          <w:szCs w:val="22"/>
        </w:rPr>
        <w:t>table</w:t>
      </w:r>
      <w:r w:rsidR="002662F1">
        <w:rPr>
          <w:rFonts w:eastAsia="游明朝" w:hint="eastAsia"/>
          <w:b/>
          <w:sz w:val="22"/>
          <w:szCs w:val="22"/>
        </w:rPr>
        <w:t xml:space="preserve"> 3</w:t>
      </w:r>
      <w:r w:rsidR="002662F1" w:rsidRPr="00885219">
        <w:rPr>
          <w:rFonts w:eastAsia="游明朝"/>
          <w:b/>
          <w:sz w:val="22"/>
          <w:szCs w:val="22"/>
        </w:rPr>
        <w:t xml:space="preserve"> should be </w:t>
      </w:r>
      <w:r w:rsidR="002662F1">
        <w:rPr>
          <w:rFonts w:eastAsia="游明朝" w:hint="eastAsia"/>
          <w:b/>
          <w:sz w:val="22"/>
          <w:szCs w:val="22"/>
        </w:rPr>
        <w:t>defined</w:t>
      </w:r>
      <w:r w:rsidR="002662F1" w:rsidRPr="00885219">
        <w:rPr>
          <w:rFonts w:eastAsia="游明朝"/>
          <w:b/>
          <w:sz w:val="22"/>
          <w:szCs w:val="22"/>
        </w:rPr>
        <w:t xml:space="preserve"> for MCL evaluation. Our proposed values are also listed in the table. Parameters with TBI (to be indicated) are not </w:t>
      </w:r>
      <w:r w:rsidR="002662F1">
        <w:rPr>
          <w:rFonts w:eastAsia="游明朝" w:hint="eastAsia"/>
          <w:b/>
          <w:sz w:val="22"/>
          <w:szCs w:val="22"/>
        </w:rPr>
        <w:t>defined</w:t>
      </w:r>
      <w:r w:rsidR="002662F1" w:rsidRPr="00885219">
        <w:rPr>
          <w:rFonts w:eastAsia="游明朝"/>
          <w:b/>
          <w:sz w:val="22"/>
          <w:szCs w:val="22"/>
        </w:rPr>
        <w:t>, so that each company has to indicate its values when presenting the results.</w:t>
      </w:r>
    </w:p>
    <w:p w14:paraId="5C5137D9" w14:textId="2F9DD5CF" w:rsidR="00520646" w:rsidRPr="00520646" w:rsidRDefault="00520646" w:rsidP="00520646">
      <w:pPr>
        <w:spacing w:afterLines="50" w:after="120"/>
        <w:rPr>
          <w:rFonts w:ascii="Times" w:eastAsiaTheme="minorEastAsia" w:hAnsi="Times"/>
          <w:sz w:val="22"/>
          <w:szCs w:val="22"/>
          <w:lang w:val="en-US"/>
        </w:rPr>
      </w:pPr>
      <w:r>
        <w:rPr>
          <w:rFonts w:eastAsia="游明朝" w:hint="eastAsia"/>
          <w:b/>
          <w:sz w:val="22"/>
          <w:szCs w:val="22"/>
          <w:u w:val="single"/>
        </w:rPr>
        <w:t>Observation</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sidR="00F73CA7" w:rsidRPr="004E10AA">
        <w:rPr>
          <w:rFonts w:eastAsia="游明朝"/>
          <w:b/>
          <w:sz w:val="22"/>
          <w:szCs w:val="22"/>
          <w:lang w:val="en-US"/>
        </w:rPr>
        <w:t xml:space="preserve">Improvement of PUSCH may be considered for </w:t>
      </w:r>
      <w:proofErr w:type="spellStart"/>
      <w:r w:rsidR="00F73CA7" w:rsidRPr="004E10AA">
        <w:rPr>
          <w:rFonts w:eastAsia="游明朝"/>
          <w:b/>
          <w:sz w:val="22"/>
          <w:szCs w:val="22"/>
          <w:lang w:val="en-US"/>
        </w:rPr>
        <w:t>eMBB</w:t>
      </w:r>
      <w:proofErr w:type="spellEnd"/>
      <w:r w:rsidR="00F73CA7" w:rsidRPr="004E10AA">
        <w:rPr>
          <w:rFonts w:eastAsia="游明朝"/>
          <w:b/>
          <w:sz w:val="22"/>
          <w:szCs w:val="22"/>
          <w:lang w:val="en-US"/>
        </w:rPr>
        <w:t xml:space="preserve"> scenario, and improvement of both PDCCH and PUCCH may be considered for VoIP scenario for FR2 coverage enhancement.</w:t>
      </w:r>
    </w:p>
    <w:p w14:paraId="738D83E1" w14:textId="77777777" w:rsidR="00520646" w:rsidRPr="009E2BB0" w:rsidRDefault="00520646"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0AF3E121" w14:textId="04F00C98" w:rsidR="005E66C9" w:rsidRDefault="005E66C9" w:rsidP="005E66C9">
      <w:pPr>
        <w:pStyle w:val="aff6"/>
        <w:numPr>
          <w:ilvl w:val="0"/>
          <w:numId w:val="4"/>
        </w:numPr>
        <w:spacing w:afterLines="50" w:after="120"/>
        <w:ind w:leftChars="0"/>
        <w:jc w:val="both"/>
        <w:rPr>
          <w:sz w:val="22"/>
          <w:szCs w:val="22"/>
        </w:rPr>
      </w:pPr>
      <w:r w:rsidRPr="005E66C9">
        <w:rPr>
          <w:sz w:val="22"/>
          <w:szCs w:val="22"/>
        </w:rPr>
        <w:t>3GPP, RP-193240, China Telecom, “New SID on NR coverage enhancement</w:t>
      </w:r>
      <w:r>
        <w:rPr>
          <w:sz w:val="22"/>
          <w:szCs w:val="22"/>
        </w:rPr>
        <w:t>,” Dec. 201</w:t>
      </w:r>
      <w:r>
        <w:rPr>
          <w:rFonts w:hint="eastAsia"/>
          <w:sz w:val="22"/>
          <w:szCs w:val="22"/>
        </w:rPr>
        <w:t>9</w:t>
      </w:r>
      <w:r w:rsidRPr="005E66C9">
        <w:rPr>
          <w:sz w:val="22"/>
          <w:szCs w:val="22"/>
        </w:rPr>
        <w:t>.</w:t>
      </w:r>
    </w:p>
    <w:p w14:paraId="32D85999" w14:textId="4D40C3CF" w:rsidR="00520646" w:rsidRPr="005E66C9" w:rsidRDefault="00086751" w:rsidP="005E66C9">
      <w:pPr>
        <w:pStyle w:val="aff6"/>
        <w:numPr>
          <w:ilvl w:val="0"/>
          <w:numId w:val="4"/>
        </w:numPr>
        <w:spacing w:afterLines="50" w:after="120"/>
        <w:ind w:leftChars="0"/>
        <w:jc w:val="both"/>
        <w:rPr>
          <w:sz w:val="22"/>
          <w:szCs w:val="22"/>
        </w:rPr>
      </w:pPr>
      <w:r>
        <w:rPr>
          <w:rFonts w:eastAsia="ＭＳ 明朝" w:hint="eastAsia"/>
          <w:sz w:val="22"/>
        </w:rPr>
        <w:t>3</w:t>
      </w:r>
      <w:r>
        <w:rPr>
          <w:rFonts w:eastAsia="ＭＳ 明朝"/>
          <w:sz w:val="22"/>
        </w:rPr>
        <w:t>GPP, T</w:t>
      </w:r>
      <w:r>
        <w:rPr>
          <w:rFonts w:eastAsia="ＭＳ 明朝" w:hint="eastAsia"/>
          <w:sz w:val="22"/>
        </w:rPr>
        <w:t>R</w:t>
      </w:r>
      <w:r>
        <w:rPr>
          <w:rFonts w:eastAsia="ＭＳ 明朝"/>
          <w:sz w:val="22"/>
        </w:rPr>
        <w:t>3</w:t>
      </w:r>
      <w:r>
        <w:rPr>
          <w:rFonts w:eastAsia="ＭＳ 明朝" w:hint="eastAsia"/>
          <w:sz w:val="22"/>
        </w:rPr>
        <w:t>6</w:t>
      </w:r>
      <w:r>
        <w:rPr>
          <w:rFonts w:eastAsia="ＭＳ 明朝"/>
          <w:sz w:val="22"/>
        </w:rPr>
        <w:t>.</w:t>
      </w:r>
      <w:r>
        <w:rPr>
          <w:rFonts w:eastAsia="ＭＳ 明朝" w:hint="eastAsia"/>
          <w:sz w:val="22"/>
        </w:rPr>
        <w:t>824</w:t>
      </w:r>
      <w:r>
        <w:rPr>
          <w:rFonts w:eastAsia="ＭＳ 明朝"/>
          <w:sz w:val="22"/>
        </w:rPr>
        <w:t xml:space="preserve"> v1</w:t>
      </w:r>
      <w:r>
        <w:rPr>
          <w:rFonts w:eastAsia="ＭＳ 明朝" w:hint="eastAsia"/>
          <w:sz w:val="22"/>
        </w:rPr>
        <w:t>1</w:t>
      </w:r>
      <w:r>
        <w:rPr>
          <w:rFonts w:eastAsia="ＭＳ 明朝"/>
          <w:sz w:val="22"/>
        </w:rPr>
        <w:t>.</w:t>
      </w:r>
      <w:r>
        <w:rPr>
          <w:rFonts w:eastAsia="ＭＳ 明朝" w:hint="eastAsia"/>
          <w:sz w:val="22"/>
        </w:rPr>
        <w:t>0</w:t>
      </w:r>
      <w:r>
        <w:rPr>
          <w:rFonts w:eastAsia="ＭＳ 明朝"/>
          <w:sz w:val="22"/>
        </w:rPr>
        <w:t xml:space="preserve">.0, </w:t>
      </w:r>
      <w:r>
        <w:rPr>
          <w:rFonts w:eastAsia="ＭＳ 明朝" w:hint="eastAsia"/>
          <w:sz w:val="22"/>
        </w:rPr>
        <w:t>J</w:t>
      </w:r>
      <w:r w:rsidR="00133368">
        <w:rPr>
          <w:rFonts w:eastAsia="ＭＳ 明朝" w:hint="eastAsia"/>
          <w:sz w:val="22"/>
        </w:rPr>
        <w:t>un</w:t>
      </w:r>
      <w:r>
        <w:rPr>
          <w:rFonts w:eastAsia="ＭＳ 明朝"/>
          <w:sz w:val="22"/>
        </w:rPr>
        <w:t>. 201</w:t>
      </w:r>
      <w:r>
        <w:rPr>
          <w:rFonts w:eastAsia="ＭＳ 明朝" w:hint="eastAsia"/>
          <w:sz w:val="22"/>
        </w:rPr>
        <w:t>2</w:t>
      </w:r>
      <w:r>
        <w:rPr>
          <w:rFonts w:eastAsia="ＭＳ 明朝"/>
          <w:sz w:val="22"/>
        </w:rPr>
        <w:t>.</w:t>
      </w:r>
    </w:p>
    <w:p w14:paraId="055986DC" w14:textId="70E89AD0" w:rsidR="00981DCB" w:rsidRDefault="00086751" w:rsidP="00133368">
      <w:pPr>
        <w:pStyle w:val="aff6"/>
        <w:numPr>
          <w:ilvl w:val="0"/>
          <w:numId w:val="4"/>
        </w:numPr>
        <w:spacing w:afterLines="50" w:after="120"/>
        <w:ind w:leftChars="0"/>
        <w:jc w:val="both"/>
        <w:rPr>
          <w:sz w:val="22"/>
          <w:szCs w:val="22"/>
        </w:rPr>
      </w:pPr>
      <w:r w:rsidRPr="005E66C9">
        <w:rPr>
          <w:sz w:val="22"/>
          <w:szCs w:val="22"/>
        </w:rPr>
        <w:t>3GPP, RP-19</w:t>
      </w:r>
      <w:r w:rsidR="00041FC8">
        <w:rPr>
          <w:rFonts w:hint="eastAsia"/>
          <w:sz w:val="22"/>
          <w:szCs w:val="22"/>
        </w:rPr>
        <w:t>1531</w:t>
      </w:r>
      <w:r w:rsidRPr="005E66C9">
        <w:rPr>
          <w:sz w:val="22"/>
          <w:szCs w:val="22"/>
        </w:rPr>
        <w:t xml:space="preserve">, </w:t>
      </w:r>
      <w:r w:rsidR="00133368" w:rsidRPr="00133368">
        <w:rPr>
          <w:sz w:val="22"/>
          <w:szCs w:val="22"/>
        </w:rPr>
        <w:t>Huawei, Ericsson, Telecom Italia, CATT, VIVO, ZTE</w:t>
      </w:r>
      <w:r w:rsidRPr="005E66C9">
        <w:rPr>
          <w:sz w:val="22"/>
          <w:szCs w:val="22"/>
        </w:rPr>
        <w:t>, “</w:t>
      </w:r>
      <w:r w:rsidR="00133368" w:rsidRPr="00133368">
        <w:rPr>
          <w:sz w:val="22"/>
          <w:szCs w:val="22"/>
        </w:rPr>
        <w:t>IMT-2020 Link budget template towards final submission to ITU-R (submission 2)</w:t>
      </w:r>
      <w:r>
        <w:rPr>
          <w:sz w:val="22"/>
          <w:szCs w:val="22"/>
        </w:rPr>
        <w:t xml:space="preserve">,” </w:t>
      </w:r>
      <w:r w:rsidR="00133368">
        <w:rPr>
          <w:rFonts w:hint="eastAsia"/>
          <w:sz w:val="22"/>
          <w:szCs w:val="22"/>
        </w:rPr>
        <w:t>Jun</w:t>
      </w:r>
      <w:r>
        <w:rPr>
          <w:sz w:val="22"/>
          <w:szCs w:val="22"/>
        </w:rPr>
        <w:t>. 201</w:t>
      </w:r>
      <w:r>
        <w:rPr>
          <w:rFonts w:hint="eastAsia"/>
          <w:sz w:val="22"/>
          <w:szCs w:val="22"/>
        </w:rPr>
        <w:t>9</w:t>
      </w:r>
      <w:r w:rsidRPr="005E66C9">
        <w:rPr>
          <w:sz w:val="22"/>
          <w:szCs w:val="22"/>
        </w:rPr>
        <w:t>.</w:t>
      </w:r>
    </w:p>
    <w:p w14:paraId="036E424C" w14:textId="0ED0C8A2" w:rsidR="00133368" w:rsidRPr="00F73CA7" w:rsidRDefault="00F73CA7" w:rsidP="00F73CA7">
      <w:pPr>
        <w:pStyle w:val="aff6"/>
        <w:numPr>
          <w:ilvl w:val="0"/>
          <w:numId w:val="4"/>
        </w:numPr>
        <w:spacing w:afterLines="50" w:after="120"/>
        <w:ind w:leftChars="0"/>
        <w:jc w:val="both"/>
        <w:rPr>
          <w:sz w:val="22"/>
          <w:szCs w:val="22"/>
        </w:rPr>
      </w:pPr>
      <w:r>
        <w:rPr>
          <w:rFonts w:hint="eastAsia"/>
          <w:sz w:val="22"/>
          <w:szCs w:val="22"/>
        </w:rPr>
        <w:t xml:space="preserve">ITU-R, </w:t>
      </w:r>
      <w:r>
        <w:rPr>
          <w:sz w:val="22"/>
          <w:szCs w:val="22"/>
        </w:rPr>
        <w:t>TG5.1 Contribution</w:t>
      </w:r>
      <w:r w:rsidRPr="000632CB">
        <w:rPr>
          <w:sz w:val="22"/>
          <w:szCs w:val="22"/>
        </w:rPr>
        <w:t xml:space="preserve"> 36</w:t>
      </w:r>
      <w:r>
        <w:rPr>
          <w:rFonts w:hint="eastAsia"/>
          <w:sz w:val="22"/>
          <w:szCs w:val="22"/>
        </w:rPr>
        <w:t xml:space="preserve">, </w:t>
      </w:r>
      <w:r>
        <w:rPr>
          <w:sz w:val="22"/>
          <w:szCs w:val="22"/>
        </w:rPr>
        <w:t>“</w:t>
      </w:r>
      <w:r w:rsidRPr="000632CB">
        <w:rPr>
          <w:sz w:val="22"/>
          <w:szCs w:val="22"/>
        </w:rPr>
        <w:t>Liaison statement to Task Group 5/1 - Spectrum needs and characteristics for the terrestrial component of IMT in the frequency range between 24.25 GHz and 86 GHz</w:t>
      </w:r>
      <w:r>
        <w:rPr>
          <w:rFonts w:hint="eastAsia"/>
          <w:sz w:val="22"/>
          <w:szCs w:val="22"/>
        </w:rPr>
        <w:t>,</w:t>
      </w:r>
      <w:r>
        <w:rPr>
          <w:sz w:val="22"/>
          <w:szCs w:val="22"/>
        </w:rPr>
        <w:t>”</w:t>
      </w:r>
      <w:r>
        <w:rPr>
          <w:rFonts w:hint="eastAsia"/>
          <w:sz w:val="22"/>
          <w:szCs w:val="22"/>
        </w:rPr>
        <w:t xml:space="preserve"> Feb. 2017.</w:t>
      </w:r>
    </w:p>
    <w:p w14:paraId="4150C856" w14:textId="669EEB30" w:rsidR="000C42B2" w:rsidRPr="00F73CA7" w:rsidRDefault="00133368" w:rsidP="00D27F91">
      <w:pPr>
        <w:pStyle w:val="aff6"/>
        <w:numPr>
          <w:ilvl w:val="0"/>
          <w:numId w:val="4"/>
        </w:numPr>
        <w:spacing w:afterLines="50" w:after="120"/>
        <w:ind w:leftChars="0"/>
        <w:jc w:val="both"/>
        <w:rPr>
          <w:sz w:val="22"/>
          <w:szCs w:val="22"/>
        </w:rPr>
      </w:pPr>
      <w:r>
        <w:rPr>
          <w:rFonts w:eastAsia="ＭＳ 明朝" w:hint="eastAsia"/>
          <w:sz w:val="22"/>
        </w:rPr>
        <w:t>3</w:t>
      </w:r>
      <w:r>
        <w:rPr>
          <w:rFonts w:eastAsia="ＭＳ 明朝"/>
          <w:sz w:val="22"/>
        </w:rPr>
        <w:t>GPP, T</w:t>
      </w:r>
      <w:r>
        <w:rPr>
          <w:rFonts w:eastAsia="ＭＳ 明朝" w:hint="eastAsia"/>
          <w:sz w:val="22"/>
        </w:rPr>
        <w:t>R</w:t>
      </w:r>
      <w:r>
        <w:rPr>
          <w:rFonts w:eastAsia="ＭＳ 明朝"/>
          <w:sz w:val="22"/>
        </w:rPr>
        <w:t>3</w:t>
      </w:r>
      <w:r>
        <w:rPr>
          <w:rFonts w:eastAsia="ＭＳ 明朝" w:hint="eastAsia"/>
          <w:sz w:val="22"/>
        </w:rPr>
        <w:t>8</w:t>
      </w:r>
      <w:r>
        <w:rPr>
          <w:rFonts w:eastAsia="ＭＳ 明朝"/>
          <w:sz w:val="22"/>
        </w:rPr>
        <w:t>.</w:t>
      </w:r>
      <w:r>
        <w:rPr>
          <w:rFonts w:eastAsia="ＭＳ 明朝" w:hint="eastAsia"/>
          <w:sz w:val="22"/>
        </w:rPr>
        <w:t>901</w:t>
      </w:r>
      <w:r>
        <w:rPr>
          <w:rFonts w:eastAsia="ＭＳ 明朝"/>
          <w:sz w:val="22"/>
        </w:rPr>
        <w:t xml:space="preserve"> v1</w:t>
      </w:r>
      <w:r>
        <w:rPr>
          <w:rFonts w:eastAsia="ＭＳ 明朝" w:hint="eastAsia"/>
          <w:sz w:val="22"/>
        </w:rPr>
        <w:t>6</w:t>
      </w:r>
      <w:r>
        <w:rPr>
          <w:rFonts w:eastAsia="ＭＳ 明朝"/>
          <w:sz w:val="22"/>
        </w:rPr>
        <w:t>.</w:t>
      </w:r>
      <w:r>
        <w:rPr>
          <w:rFonts w:eastAsia="ＭＳ 明朝" w:hint="eastAsia"/>
          <w:sz w:val="22"/>
        </w:rPr>
        <w:t>1</w:t>
      </w:r>
      <w:r>
        <w:rPr>
          <w:rFonts w:eastAsia="ＭＳ 明朝"/>
          <w:sz w:val="22"/>
        </w:rPr>
        <w:t xml:space="preserve">.0, </w:t>
      </w:r>
      <w:r>
        <w:rPr>
          <w:rFonts w:eastAsia="ＭＳ 明朝" w:hint="eastAsia"/>
          <w:sz w:val="22"/>
        </w:rPr>
        <w:t>Jan</w:t>
      </w:r>
      <w:r>
        <w:rPr>
          <w:rFonts w:eastAsia="ＭＳ 明朝"/>
          <w:sz w:val="22"/>
        </w:rPr>
        <w:t>. 20</w:t>
      </w:r>
      <w:r>
        <w:rPr>
          <w:rFonts w:eastAsia="ＭＳ 明朝" w:hint="eastAsia"/>
          <w:sz w:val="22"/>
        </w:rPr>
        <w:t>20</w:t>
      </w:r>
      <w:r>
        <w:rPr>
          <w:rFonts w:eastAsia="ＭＳ 明朝"/>
          <w:sz w:val="22"/>
        </w:rPr>
        <w:t>.</w:t>
      </w:r>
    </w:p>
    <w:p w14:paraId="79B16B79" w14:textId="70ABEAF4" w:rsidR="00F73CA7" w:rsidRPr="004737C1" w:rsidRDefault="004737C1" w:rsidP="00F73CA7">
      <w:pPr>
        <w:pStyle w:val="aff6"/>
        <w:numPr>
          <w:ilvl w:val="0"/>
          <w:numId w:val="4"/>
        </w:numPr>
        <w:spacing w:afterLines="50" w:after="120"/>
        <w:ind w:leftChars="0"/>
        <w:jc w:val="both"/>
        <w:rPr>
          <w:sz w:val="22"/>
          <w:szCs w:val="22"/>
        </w:rPr>
      </w:pPr>
      <w:bookmarkStart w:id="2" w:name="_GoBack"/>
      <w:bookmarkEnd w:id="2"/>
      <w:r w:rsidRPr="004737C1">
        <w:rPr>
          <w:rFonts w:hint="eastAsia"/>
          <w:sz w:val="22"/>
          <w:szCs w:val="22"/>
        </w:rPr>
        <w:t>3GPP, R1-2004424</w:t>
      </w:r>
      <w:r w:rsidR="00F73CA7" w:rsidRPr="004737C1">
        <w:rPr>
          <w:rFonts w:hint="eastAsia"/>
          <w:sz w:val="22"/>
          <w:szCs w:val="22"/>
        </w:rPr>
        <w:t xml:space="preserve">, NTT DOCOMO, </w:t>
      </w:r>
      <w:r w:rsidR="00F73CA7" w:rsidRPr="004737C1">
        <w:rPr>
          <w:sz w:val="22"/>
          <w:szCs w:val="22"/>
        </w:rPr>
        <w:t>“Baseline coverage performance for FR1,”</w:t>
      </w:r>
      <w:r w:rsidR="00F73CA7" w:rsidRPr="004737C1">
        <w:rPr>
          <w:rFonts w:hint="eastAsia"/>
          <w:sz w:val="22"/>
          <w:szCs w:val="22"/>
        </w:rPr>
        <w:t xml:space="preserve"> May 2020.</w:t>
      </w:r>
    </w:p>
    <w:sectPr w:rsidR="00F73CA7" w:rsidRPr="004737C1">
      <w:footerReference w:type="default" r:id="rId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C4D9" w16cex:dateUtc="2020-05-14T0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A3BF76" w16cid:durableId="2267C4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A5AEF" w14:textId="77777777" w:rsidR="00632B30" w:rsidRDefault="00632B30">
      <w:r>
        <w:separator/>
      </w:r>
    </w:p>
  </w:endnote>
  <w:endnote w:type="continuationSeparator" w:id="0">
    <w:p w14:paraId="34A57632" w14:textId="77777777" w:rsidR="00632B30" w:rsidRDefault="00632B30">
      <w:r>
        <w:continuationSeparator/>
      </w:r>
    </w:p>
  </w:endnote>
  <w:endnote w:type="continuationNotice" w:id="1">
    <w:p w14:paraId="7AF95F07" w14:textId="77777777" w:rsidR="00632B30" w:rsidRDefault="00632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D8FEB71" w:rsidR="00B70A6A" w:rsidRPr="00000924" w:rsidRDefault="00B70A6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4737C1">
      <w:rPr>
        <w:rStyle w:val="af9"/>
        <w:rFonts w:eastAsia="ＭＳ ゴシック"/>
        <w:noProof/>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4737C1">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6BD7A" w14:textId="77777777" w:rsidR="00632B30" w:rsidRDefault="00632B30">
      <w:r>
        <w:separator/>
      </w:r>
    </w:p>
  </w:footnote>
  <w:footnote w:type="continuationSeparator" w:id="0">
    <w:p w14:paraId="637D0FB0" w14:textId="77777777" w:rsidR="00632B30" w:rsidRDefault="00632B30">
      <w:r>
        <w:continuationSeparator/>
      </w:r>
    </w:p>
  </w:footnote>
  <w:footnote w:type="continuationNotice" w:id="1">
    <w:p w14:paraId="7117F270" w14:textId="77777777" w:rsidR="00632B30" w:rsidRDefault="00632B3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9"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2"/>
  </w:num>
  <w:num w:numId="4">
    <w:abstractNumId w:val="8"/>
  </w:num>
  <w:num w:numId="5">
    <w:abstractNumId w:val="37"/>
  </w:num>
  <w:num w:numId="6">
    <w:abstractNumId w:val="26"/>
  </w:num>
  <w:num w:numId="7">
    <w:abstractNumId w:val="4"/>
  </w:num>
  <w:num w:numId="8">
    <w:abstractNumId w:val="16"/>
  </w:num>
  <w:num w:numId="9">
    <w:abstractNumId w:val="31"/>
  </w:num>
  <w:num w:numId="10">
    <w:abstractNumId w:val="18"/>
  </w:num>
  <w:num w:numId="11">
    <w:abstractNumId w:val="32"/>
  </w:num>
  <w:num w:numId="12">
    <w:abstractNumId w:val="28"/>
  </w:num>
  <w:num w:numId="13">
    <w:abstractNumId w:val="0"/>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20"/>
  </w:num>
  <w:num w:numId="17">
    <w:abstractNumId w:val="36"/>
  </w:num>
  <w:num w:numId="18">
    <w:abstractNumId w:val="14"/>
    <w:lvlOverride w:ilvl="0">
      <w:startOverride w:val="1"/>
    </w:lvlOverride>
  </w:num>
  <w:num w:numId="19">
    <w:abstractNumId w:val="2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num>
  <w:num w:numId="23">
    <w:abstractNumId w:val="3"/>
  </w:num>
  <w:num w:numId="24">
    <w:abstractNumId w:val="3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num>
  <w:num w:numId="27">
    <w:abstractNumId w:val="15"/>
    <w:lvlOverride w:ilvl="0">
      <w:startOverride w:val="1"/>
    </w:lvlOverride>
    <w:lvlOverride w:ilvl="1"/>
    <w:lvlOverride w:ilvl="2"/>
    <w:lvlOverride w:ilvl="3"/>
    <w:lvlOverride w:ilvl="4"/>
    <w:lvlOverride w:ilvl="5"/>
    <w:lvlOverride w:ilvl="6"/>
    <w:lvlOverride w:ilvl="7"/>
    <w:lvlOverride w:ilvl="8"/>
  </w:num>
  <w:num w:numId="28">
    <w:abstractNumId w:val="11"/>
  </w:num>
  <w:num w:numId="29">
    <w:abstractNumId w:val="13"/>
  </w:num>
  <w:num w:numId="30">
    <w:abstractNumId w:val="9"/>
  </w:num>
  <w:num w:numId="31">
    <w:abstractNumId w:val="33"/>
  </w:num>
  <w:num w:numId="32">
    <w:abstractNumId w:val="5"/>
  </w:num>
  <w:num w:numId="33">
    <w:abstractNumId w:val="25"/>
  </w:num>
  <w:num w:numId="34">
    <w:abstractNumId w:val="29"/>
  </w:num>
  <w:num w:numId="35">
    <w:abstractNumId w:val="22"/>
  </w:num>
  <w:num w:numId="36">
    <w:abstractNumId w:val="7"/>
  </w:num>
  <w:num w:numId="37">
    <w:abstractNumId w:val="35"/>
  </w:num>
  <w:num w:numId="38">
    <w:abstractNumId w:val="6"/>
  </w:num>
  <w:num w:numId="39">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486"/>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943"/>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D30"/>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94D"/>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B2"/>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2B"/>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8E0"/>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35"/>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C707E"/>
    <w:rsid w:val="001D02E1"/>
    <w:rsid w:val="001D056A"/>
    <w:rsid w:val="001D0734"/>
    <w:rsid w:val="001D089B"/>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A82"/>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5E0"/>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7C1"/>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FC"/>
    <w:rsid w:val="004A187D"/>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0D6"/>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828"/>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ECC"/>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B30"/>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732"/>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3DE"/>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1D4"/>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628"/>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3B"/>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C61"/>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A6A"/>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AA2"/>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1"/>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CA2"/>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49F"/>
    <w:rsid w:val="00C948C4"/>
    <w:rsid w:val="00C94E4E"/>
    <w:rsid w:val="00C95254"/>
    <w:rsid w:val="00C9529A"/>
    <w:rsid w:val="00C955B3"/>
    <w:rsid w:val="00C95903"/>
    <w:rsid w:val="00C95FC5"/>
    <w:rsid w:val="00C9620B"/>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91"/>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751"/>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6EBB"/>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0CB"/>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85D"/>
    <w:rsid w:val="00E739E3"/>
    <w:rsid w:val="00E73C6D"/>
    <w:rsid w:val="00E73F43"/>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FB"/>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CA7"/>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7D4"/>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10"/>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9C953FAC-A777-46CA-899C-CABCFCEF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27959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1564</Words>
  <Characters>8920</Characters>
  <Application>Microsoft Office Word</Application>
  <DocSecurity>0</DocSecurity>
  <Lines>74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5</cp:revision>
  <cp:lastPrinted>2017-08-09T04:40:00Z</cp:lastPrinted>
  <dcterms:created xsi:type="dcterms:W3CDTF">2020-05-14T04:23:00Z</dcterms:created>
  <dcterms:modified xsi:type="dcterms:W3CDTF">2020-05-15T06:31:00Z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